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pPr>
      <w:r>
        <w:t>窗体顶端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Arial" w:hAnsi="Arial" w:eastAsia="新宋体" w:cs="Arial"/>
          <w:b/>
          <w:bCs/>
          <w:color w:val="000000"/>
          <w:sz w:val="30"/>
          <w:szCs w:val="30"/>
        </w:rPr>
      </w:pPr>
      <w:r>
        <w:rPr>
          <w:rFonts w:hint="default" w:ascii="Arial" w:hAnsi="Arial" w:eastAsia="新宋体" w:cs="Arial"/>
          <w:b/>
          <w:bCs/>
          <w:color w:val="000000"/>
          <w:kern w:val="0"/>
          <w:sz w:val="30"/>
          <w:szCs w:val="30"/>
          <w:lang w:val="en-US" w:eastAsia="zh-CN" w:bidi="ar"/>
        </w:rPr>
        <w:t>天津市未成年人保护条例</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ind w:left="0" w:right="0"/>
        <w:jc w:val="both"/>
        <w:textAlignment w:val="auto"/>
        <w:rPr>
          <w:rFonts w:hint="default" w:ascii="Arial" w:hAnsi="Arial" w:eastAsia="新宋体" w:cs="Arial"/>
          <w:color w:val="8A8A8A"/>
          <w:sz w:val="28"/>
          <w:szCs w:val="28"/>
        </w:rPr>
      </w:pPr>
      <w:r>
        <w:rPr>
          <w:rFonts w:hint="default" w:ascii="Arial" w:hAnsi="Arial" w:eastAsia="新宋体" w:cs="Arial"/>
          <w:color w:val="8A8A8A"/>
          <w:kern w:val="0"/>
          <w:sz w:val="28"/>
          <w:szCs w:val="28"/>
          <w:lang w:val="en-US" w:eastAsia="zh-CN" w:bidi="ar"/>
        </w:rPr>
        <w:t>(1990年6月12日天津市第十一届人民代表大会常务委员会第十八次会议通过 根据1997年5月5日天津市第十二届人民代表大会常务</w:t>
      </w:r>
      <w:bookmarkStart w:id="0" w:name="_GoBack"/>
      <w:bookmarkEnd w:id="0"/>
      <w:r>
        <w:rPr>
          <w:rFonts w:hint="default" w:ascii="Arial" w:hAnsi="Arial" w:eastAsia="新宋体" w:cs="Arial"/>
          <w:color w:val="8A8A8A"/>
          <w:kern w:val="0"/>
          <w:sz w:val="28"/>
          <w:szCs w:val="28"/>
          <w:lang w:val="en-US" w:eastAsia="zh-CN" w:bidi="ar"/>
        </w:rPr>
        <w:t>委员会第三十二次会议通过的《关于修改〈天津市未成年人保护条例〉的决定》修正 2007年11月15日天津市第十四届人民代表大会常务委员会第四十次会议修订）</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ind w:left="0" w:right="0"/>
        <w:jc w:val="both"/>
        <w:textAlignment w:val="auto"/>
        <w:rPr>
          <w:sz w:val="28"/>
          <w:szCs w:val="28"/>
        </w:rPr>
      </w:pPr>
    </w:p>
    <w:p>
      <w:pPr>
        <w:pStyle w:val="20"/>
        <w:keepNext w:val="0"/>
        <w:keepLines w:val="0"/>
        <w:pageBreakBefore w:val="0"/>
        <w:widowControl w:val="0"/>
        <w:kinsoku/>
        <w:wordWrap/>
        <w:overflowPunct/>
        <w:topLinePunct w:val="0"/>
        <w:autoSpaceDE/>
        <w:autoSpaceDN/>
        <w:bidi w:val="0"/>
        <w:adjustRightInd w:val="0"/>
        <w:snapToGrid w:val="0"/>
        <w:jc w:val="both"/>
        <w:textAlignment w:val="auto"/>
        <w:rPr>
          <w:sz w:val="28"/>
          <w:szCs w:val="28"/>
        </w:rPr>
      </w:pPr>
      <w:r>
        <w:rPr>
          <w:sz w:val="28"/>
          <w:szCs w:val="28"/>
        </w:rPr>
        <w:t>窗体底端</w:t>
      </w:r>
    </w:p>
    <w:p>
      <w:pPr>
        <w:pStyle w:val="19"/>
        <w:keepNext w:val="0"/>
        <w:keepLines w:val="0"/>
        <w:pageBreakBefore w:val="0"/>
        <w:widowControl w:val="0"/>
        <w:kinsoku/>
        <w:wordWrap/>
        <w:overflowPunct/>
        <w:topLinePunct w:val="0"/>
        <w:autoSpaceDE/>
        <w:autoSpaceDN/>
        <w:bidi w:val="0"/>
        <w:adjustRightInd w:val="0"/>
        <w:snapToGrid w:val="0"/>
        <w:jc w:val="both"/>
        <w:textAlignment w:val="auto"/>
        <w:rPr>
          <w:sz w:val="28"/>
          <w:szCs w:val="28"/>
        </w:rPr>
      </w:pPr>
      <w:r>
        <w:rPr>
          <w:sz w:val="28"/>
          <w:szCs w:val="28"/>
        </w:rPr>
        <w:t>窗体顶端</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2" w:firstLineChars="200"/>
        <w:jc w:val="both"/>
        <w:textAlignment w:val="auto"/>
        <w:rPr>
          <w:b/>
          <w:bCs/>
          <w:color w:val="333333"/>
          <w:sz w:val="28"/>
          <w:szCs w:val="28"/>
        </w:rPr>
      </w:pPr>
      <w:r>
        <w:rPr>
          <w:rFonts w:hint="eastAsia" w:ascii="Arial" w:hAnsi="Arial" w:eastAsia="新宋体" w:cs="Arial"/>
          <w:b/>
          <w:bCs/>
          <w:color w:val="333333"/>
          <w:sz w:val="28"/>
          <w:szCs w:val="28"/>
        </w:rPr>
        <w:t>目 录</w:t>
      </w:r>
    </w:p>
    <w:p>
      <w:pPr>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440" w:lineRule="exact"/>
        <w:ind w:left="0" w:right="0" w:firstLine="560" w:firstLineChars="200"/>
        <w:jc w:val="both"/>
        <w:textAlignment w:val="auto"/>
        <w:rPr>
          <w:sz w:val="28"/>
          <w:szCs w:val="28"/>
        </w:rPr>
      </w:pPr>
      <w:r>
        <w:rPr>
          <w:rFonts w:hint="default" w:ascii="Arial" w:hAnsi="Arial" w:eastAsia="新宋体" w:cs="Arial"/>
          <w:color w:val="2C76BF"/>
          <w:sz w:val="28"/>
          <w:szCs w:val="28"/>
          <w:u w:val="none"/>
        </w:rPr>
        <w:fldChar w:fldCharType="begin"/>
      </w:r>
      <w:r>
        <w:rPr>
          <w:rFonts w:hint="default" w:ascii="Arial" w:hAnsi="Arial" w:eastAsia="新宋体" w:cs="Arial"/>
          <w:color w:val="2C76BF"/>
          <w:sz w:val="28"/>
          <w:szCs w:val="28"/>
          <w:u w:val="none"/>
        </w:rPr>
        <w:instrText xml:space="preserve"> HYPERLINK "https://www.lawxp.com/statute/s873178.html" \l "div10787608" </w:instrText>
      </w:r>
      <w:r>
        <w:rPr>
          <w:rFonts w:hint="default" w:ascii="Arial" w:hAnsi="Arial" w:eastAsia="新宋体" w:cs="Arial"/>
          <w:color w:val="2C76BF"/>
          <w:sz w:val="28"/>
          <w:szCs w:val="28"/>
          <w:u w:val="none"/>
        </w:rPr>
        <w:fldChar w:fldCharType="separate"/>
      </w:r>
      <w:r>
        <w:rPr>
          <w:rStyle w:val="7"/>
          <w:rFonts w:hint="default" w:ascii="Arial" w:hAnsi="Arial" w:eastAsia="新宋体" w:cs="Arial"/>
          <w:color w:val="2C76BF"/>
          <w:sz w:val="28"/>
          <w:szCs w:val="28"/>
          <w:u w:val="none"/>
        </w:rPr>
        <w:t>第一章 总则</w:t>
      </w:r>
      <w:r>
        <w:rPr>
          <w:rFonts w:hint="default" w:ascii="Arial" w:hAnsi="Arial" w:eastAsia="新宋体" w:cs="Arial"/>
          <w:color w:val="2C76BF"/>
          <w:sz w:val="28"/>
          <w:szCs w:val="28"/>
          <w:u w:val="none"/>
        </w:rPr>
        <w:fldChar w:fldCharType="end"/>
      </w:r>
    </w:p>
    <w:p>
      <w:pPr>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440" w:lineRule="exact"/>
        <w:ind w:left="0" w:right="0" w:firstLine="560" w:firstLineChars="200"/>
        <w:jc w:val="both"/>
        <w:textAlignment w:val="auto"/>
        <w:rPr>
          <w:sz w:val="28"/>
          <w:szCs w:val="28"/>
        </w:rPr>
      </w:pPr>
      <w:r>
        <w:rPr>
          <w:rFonts w:hint="default" w:ascii="Arial" w:hAnsi="Arial" w:eastAsia="新宋体" w:cs="Arial"/>
          <w:color w:val="2C76BF"/>
          <w:sz w:val="28"/>
          <w:szCs w:val="28"/>
          <w:u w:val="none"/>
        </w:rPr>
        <w:fldChar w:fldCharType="begin"/>
      </w:r>
      <w:r>
        <w:rPr>
          <w:rFonts w:hint="default" w:ascii="Arial" w:hAnsi="Arial" w:eastAsia="新宋体" w:cs="Arial"/>
          <w:color w:val="2C76BF"/>
          <w:sz w:val="28"/>
          <w:szCs w:val="28"/>
          <w:u w:val="none"/>
        </w:rPr>
        <w:instrText xml:space="preserve"> HYPERLINK "https://www.lawxp.com/statute/s873178.html" \l "div10787613" </w:instrText>
      </w:r>
      <w:r>
        <w:rPr>
          <w:rFonts w:hint="default" w:ascii="Arial" w:hAnsi="Arial" w:eastAsia="新宋体" w:cs="Arial"/>
          <w:color w:val="2C76BF"/>
          <w:sz w:val="28"/>
          <w:szCs w:val="28"/>
          <w:u w:val="none"/>
        </w:rPr>
        <w:fldChar w:fldCharType="separate"/>
      </w:r>
      <w:r>
        <w:rPr>
          <w:rStyle w:val="7"/>
          <w:rFonts w:hint="default" w:ascii="Arial" w:hAnsi="Arial" w:eastAsia="新宋体" w:cs="Arial"/>
          <w:color w:val="2C76BF"/>
          <w:sz w:val="28"/>
          <w:szCs w:val="28"/>
          <w:u w:val="none"/>
        </w:rPr>
        <w:t>第二章 家庭保护</w:t>
      </w:r>
      <w:r>
        <w:rPr>
          <w:rFonts w:hint="default" w:ascii="Arial" w:hAnsi="Arial" w:eastAsia="新宋体" w:cs="Arial"/>
          <w:color w:val="2C76BF"/>
          <w:sz w:val="28"/>
          <w:szCs w:val="28"/>
          <w:u w:val="none"/>
        </w:rPr>
        <w:fldChar w:fldCharType="end"/>
      </w:r>
    </w:p>
    <w:p>
      <w:pPr>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440" w:lineRule="exact"/>
        <w:ind w:left="0" w:right="0" w:firstLine="560" w:firstLineChars="200"/>
        <w:jc w:val="both"/>
        <w:textAlignment w:val="auto"/>
        <w:rPr>
          <w:sz w:val="28"/>
          <w:szCs w:val="28"/>
        </w:rPr>
      </w:pPr>
      <w:r>
        <w:rPr>
          <w:rFonts w:hint="default" w:ascii="Arial" w:hAnsi="Arial" w:eastAsia="新宋体" w:cs="Arial"/>
          <w:color w:val="2C76BF"/>
          <w:sz w:val="28"/>
          <w:szCs w:val="28"/>
          <w:u w:val="none"/>
        </w:rPr>
        <w:fldChar w:fldCharType="begin"/>
      </w:r>
      <w:r>
        <w:rPr>
          <w:rFonts w:hint="default" w:ascii="Arial" w:hAnsi="Arial" w:eastAsia="新宋体" w:cs="Arial"/>
          <w:color w:val="2C76BF"/>
          <w:sz w:val="28"/>
          <w:szCs w:val="28"/>
          <w:u w:val="none"/>
        </w:rPr>
        <w:instrText xml:space="preserve"> HYPERLINK "https://www.lawxp.com/statute/s873178.html" \l "div11038453" </w:instrText>
      </w:r>
      <w:r>
        <w:rPr>
          <w:rFonts w:hint="default" w:ascii="Arial" w:hAnsi="Arial" w:eastAsia="新宋体" w:cs="Arial"/>
          <w:color w:val="2C76BF"/>
          <w:sz w:val="28"/>
          <w:szCs w:val="28"/>
          <w:u w:val="none"/>
        </w:rPr>
        <w:fldChar w:fldCharType="separate"/>
      </w:r>
      <w:r>
        <w:rPr>
          <w:rStyle w:val="7"/>
          <w:rFonts w:hint="default" w:ascii="Arial" w:hAnsi="Arial" w:eastAsia="新宋体" w:cs="Arial"/>
          <w:color w:val="2C76BF"/>
          <w:sz w:val="28"/>
          <w:szCs w:val="28"/>
          <w:u w:val="none"/>
        </w:rPr>
        <w:t>第三章 学校保护</w:t>
      </w:r>
      <w:r>
        <w:rPr>
          <w:rFonts w:hint="default" w:ascii="Arial" w:hAnsi="Arial" w:eastAsia="新宋体" w:cs="Arial"/>
          <w:color w:val="2C76BF"/>
          <w:sz w:val="28"/>
          <w:szCs w:val="28"/>
          <w:u w:val="none"/>
        </w:rPr>
        <w:fldChar w:fldCharType="end"/>
      </w:r>
    </w:p>
    <w:p>
      <w:pPr>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440" w:lineRule="exact"/>
        <w:ind w:left="0" w:right="0" w:firstLine="560" w:firstLineChars="200"/>
        <w:jc w:val="both"/>
        <w:textAlignment w:val="auto"/>
        <w:rPr>
          <w:sz w:val="28"/>
          <w:szCs w:val="28"/>
        </w:rPr>
      </w:pPr>
      <w:r>
        <w:rPr>
          <w:rFonts w:hint="default" w:ascii="Arial" w:hAnsi="Arial" w:eastAsia="新宋体" w:cs="Arial"/>
          <w:color w:val="2C76BF"/>
          <w:sz w:val="28"/>
          <w:szCs w:val="28"/>
          <w:u w:val="none"/>
        </w:rPr>
        <w:fldChar w:fldCharType="begin"/>
      </w:r>
      <w:r>
        <w:rPr>
          <w:rFonts w:hint="default" w:ascii="Arial" w:hAnsi="Arial" w:eastAsia="新宋体" w:cs="Arial"/>
          <w:color w:val="2C76BF"/>
          <w:sz w:val="28"/>
          <w:szCs w:val="28"/>
          <w:u w:val="none"/>
        </w:rPr>
        <w:instrText xml:space="preserve"> HYPERLINK "https://www.lawxp.com/statute/s873178.html" \l "div11038468" </w:instrText>
      </w:r>
      <w:r>
        <w:rPr>
          <w:rFonts w:hint="default" w:ascii="Arial" w:hAnsi="Arial" w:eastAsia="新宋体" w:cs="Arial"/>
          <w:color w:val="2C76BF"/>
          <w:sz w:val="28"/>
          <w:szCs w:val="28"/>
          <w:u w:val="none"/>
        </w:rPr>
        <w:fldChar w:fldCharType="separate"/>
      </w:r>
      <w:r>
        <w:rPr>
          <w:rStyle w:val="7"/>
          <w:rFonts w:hint="default" w:ascii="Arial" w:hAnsi="Arial" w:eastAsia="新宋体" w:cs="Arial"/>
          <w:color w:val="2C76BF"/>
          <w:sz w:val="28"/>
          <w:szCs w:val="28"/>
          <w:u w:val="none"/>
        </w:rPr>
        <w:t>第四章 社会保护</w:t>
      </w:r>
      <w:r>
        <w:rPr>
          <w:rFonts w:hint="default" w:ascii="Arial" w:hAnsi="Arial" w:eastAsia="新宋体" w:cs="Arial"/>
          <w:color w:val="2C76BF"/>
          <w:sz w:val="28"/>
          <w:szCs w:val="28"/>
          <w:u w:val="none"/>
        </w:rPr>
        <w:fldChar w:fldCharType="end"/>
      </w:r>
    </w:p>
    <w:p>
      <w:pPr>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440" w:lineRule="exact"/>
        <w:ind w:left="0" w:right="0" w:firstLine="560" w:firstLineChars="200"/>
        <w:jc w:val="both"/>
        <w:textAlignment w:val="auto"/>
        <w:rPr>
          <w:sz w:val="28"/>
          <w:szCs w:val="28"/>
        </w:rPr>
      </w:pPr>
      <w:r>
        <w:rPr>
          <w:rFonts w:hint="default" w:ascii="Arial" w:hAnsi="Arial" w:eastAsia="新宋体" w:cs="Arial"/>
          <w:color w:val="2C76BF"/>
          <w:sz w:val="28"/>
          <w:szCs w:val="28"/>
          <w:u w:val="none"/>
        </w:rPr>
        <w:fldChar w:fldCharType="begin"/>
      </w:r>
      <w:r>
        <w:rPr>
          <w:rFonts w:hint="default" w:ascii="Arial" w:hAnsi="Arial" w:eastAsia="新宋体" w:cs="Arial"/>
          <w:color w:val="2C76BF"/>
          <w:sz w:val="28"/>
          <w:szCs w:val="28"/>
          <w:u w:val="none"/>
        </w:rPr>
        <w:instrText xml:space="preserve"> HYPERLINK "https://www.lawxp.com/statute/s873178.html" \l "div11038486" </w:instrText>
      </w:r>
      <w:r>
        <w:rPr>
          <w:rFonts w:hint="default" w:ascii="Arial" w:hAnsi="Arial" w:eastAsia="新宋体" w:cs="Arial"/>
          <w:color w:val="2C76BF"/>
          <w:sz w:val="28"/>
          <w:szCs w:val="28"/>
          <w:u w:val="none"/>
        </w:rPr>
        <w:fldChar w:fldCharType="separate"/>
      </w:r>
      <w:r>
        <w:rPr>
          <w:rStyle w:val="7"/>
          <w:rFonts w:hint="default" w:ascii="Arial" w:hAnsi="Arial" w:eastAsia="新宋体" w:cs="Arial"/>
          <w:color w:val="2C76BF"/>
          <w:sz w:val="28"/>
          <w:szCs w:val="28"/>
          <w:u w:val="none"/>
        </w:rPr>
        <w:t>第五章 国家机关保护</w:t>
      </w:r>
      <w:r>
        <w:rPr>
          <w:rFonts w:hint="default" w:ascii="Arial" w:hAnsi="Arial" w:eastAsia="新宋体" w:cs="Arial"/>
          <w:color w:val="2C76BF"/>
          <w:sz w:val="28"/>
          <w:szCs w:val="28"/>
          <w:u w:val="none"/>
        </w:rPr>
        <w:fldChar w:fldCharType="end"/>
      </w:r>
    </w:p>
    <w:p>
      <w:pPr>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440" w:lineRule="exact"/>
        <w:ind w:left="0" w:right="0" w:firstLine="560" w:firstLineChars="200"/>
        <w:jc w:val="both"/>
        <w:textAlignment w:val="auto"/>
        <w:rPr>
          <w:sz w:val="28"/>
          <w:szCs w:val="28"/>
        </w:rPr>
      </w:pPr>
      <w:r>
        <w:rPr>
          <w:rFonts w:hint="default" w:ascii="Arial" w:hAnsi="Arial" w:eastAsia="新宋体" w:cs="Arial"/>
          <w:color w:val="2C76BF"/>
          <w:sz w:val="28"/>
          <w:szCs w:val="28"/>
          <w:u w:val="none"/>
        </w:rPr>
        <w:fldChar w:fldCharType="begin"/>
      </w:r>
      <w:r>
        <w:rPr>
          <w:rFonts w:hint="default" w:ascii="Arial" w:hAnsi="Arial" w:eastAsia="新宋体" w:cs="Arial"/>
          <w:color w:val="2C76BF"/>
          <w:sz w:val="28"/>
          <w:szCs w:val="28"/>
          <w:u w:val="none"/>
        </w:rPr>
        <w:instrText xml:space="preserve"> HYPERLINK "https://www.lawxp.com/statute/s873178.html" \l "div11038496" </w:instrText>
      </w:r>
      <w:r>
        <w:rPr>
          <w:rFonts w:hint="default" w:ascii="Arial" w:hAnsi="Arial" w:eastAsia="新宋体" w:cs="Arial"/>
          <w:color w:val="2C76BF"/>
          <w:sz w:val="28"/>
          <w:szCs w:val="28"/>
          <w:u w:val="none"/>
        </w:rPr>
        <w:fldChar w:fldCharType="separate"/>
      </w:r>
      <w:r>
        <w:rPr>
          <w:rStyle w:val="7"/>
          <w:rFonts w:hint="default" w:ascii="Arial" w:hAnsi="Arial" w:eastAsia="新宋体" w:cs="Arial"/>
          <w:color w:val="2C76BF"/>
          <w:sz w:val="28"/>
          <w:szCs w:val="28"/>
          <w:u w:val="none"/>
        </w:rPr>
        <w:t>第六章 奖励与处罚</w:t>
      </w:r>
      <w:r>
        <w:rPr>
          <w:rFonts w:hint="default" w:ascii="Arial" w:hAnsi="Arial" w:eastAsia="新宋体" w:cs="Arial"/>
          <w:color w:val="2C76BF"/>
          <w:sz w:val="28"/>
          <w:szCs w:val="28"/>
          <w:u w:val="none"/>
        </w:rPr>
        <w:fldChar w:fldCharType="end"/>
      </w:r>
    </w:p>
    <w:p>
      <w:pPr>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440" w:lineRule="exact"/>
        <w:ind w:left="0" w:right="0" w:firstLine="560" w:firstLineChars="200"/>
        <w:jc w:val="both"/>
        <w:textAlignment w:val="auto"/>
        <w:rPr>
          <w:sz w:val="28"/>
          <w:szCs w:val="28"/>
        </w:rPr>
      </w:pPr>
      <w:r>
        <w:rPr>
          <w:rFonts w:hint="default" w:ascii="Arial" w:hAnsi="Arial" w:eastAsia="新宋体" w:cs="Arial"/>
          <w:color w:val="2C76BF"/>
          <w:sz w:val="28"/>
          <w:szCs w:val="28"/>
          <w:u w:val="none"/>
        </w:rPr>
        <w:fldChar w:fldCharType="begin"/>
      </w:r>
      <w:r>
        <w:rPr>
          <w:rFonts w:hint="default" w:ascii="Arial" w:hAnsi="Arial" w:eastAsia="新宋体" w:cs="Arial"/>
          <w:color w:val="2C76BF"/>
          <w:sz w:val="28"/>
          <w:szCs w:val="28"/>
          <w:u w:val="none"/>
        </w:rPr>
        <w:instrText xml:space="preserve"> HYPERLINK "https://www.lawxp.com/statute/s873178.html" \l "div11038505" </w:instrText>
      </w:r>
      <w:r>
        <w:rPr>
          <w:rFonts w:hint="default" w:ascii="Arial" w:hAnsi="Arial" w:eastAsia="新宋体" w:cs="Arial"/>
          <w:color w:val="2C76BF"/>
          <w:sz w:val="28"/>
          <w:szCs w:val="28"/>
          <w:u w:val="none"/>
        </w:rPr>
        <w:fldChar w:fldCharType="separate"/>
      </w:r>
      <w:r>
        <w:rPr>
          <w:rStyle w:val="7"/>
          <w:rFonts w:hint="default" w:ascii="Arial" w:hAnsi="Arial" w:eastAsia="新宋体" w:cs="Arial"/>
          <w:color w:val="2C76BF"/>
          <w:sz w:val="28"/>
          <w:szCs w:val="28"/>
          <w:u w:val="none"/>
        </w:rPr>
        <w:t>第七章 附则</w:t>
      </w:r>
      <w:r>
        <w:rPr>
          <w:rFonts w:hint="default" w:ascii="Arial" w:hAnsi="Arial" w:eastAsia="新宋体" w:cs="Arial"/>
          <w:color w:val="2C76BF"/>
          <w:sz w:val="28"/>
          <w:szCs w:val="28"/>
          <w:u w:val="none"/>
        </w:rPr>
        <w:fldChar w:fldCharType="end"/>
      </w:r>
    </w:p>
    <w:p>
      <w:pPr>
        <w:pStyle w:val="2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440" w:lineRule="exact"/>
        <w:ind w:left="0" w:right="0" w:firstLine="562" w:firstLineChars="200"/>
        <w:jc w:val="both"/>
        <w:textAlignment w:val="auto"/>
        <w:rPr>
          <w:sz w:val="28"/>
          <w:szCs w:val="28"/>
        </w:rPr>
      </w:pPr>
      <w:r>
        <w:rPr>
          <w:rFonts w:hint="default" w:ascii="Arial" w:hAnsi="Arial" w:eastAsia="新宋体" w:cs="Arial"/>
          <w:b/>
          <w:bCs/>
          <w:sz w:val="28"/>
          <w:szCs w:val="28"/>
        </w:rPr>
        <w:t>第一章</w:t>
      </w:r>
      <w:r>
        <w:rPr>
          <w:rFonts w:hint="default" w:ascii="Arial" w:hAnsi="Arial" w:eastAsia="新宋体" w:cs="Arial"/>
          <w:sz w:val="28"/>
          <w:szCs w:val="28"/>
        </w:rPr>
        <w:t xml:space="preserve"> 总则</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440" w:lineRule="exact"/>
        <w:ind w:left="0" w:right="0" w:firstLine="560" w:firstLineChars="200"/>
        <w:jc w:val="both"/>
        <w:textAlignment w:val="auto"/>
        <w:rPr>
          <w:rFonts w:hint="default" w:ascii="Arial" w:hAnsi="Arial" w:eastAsia="新宋体" w:cs="Arial"/>
          <w:vanish/>
          <w:color w:val="8A8A8A"/>
          <w:sz w:val="28"/>
          <w:szCs w:val="28"/>
        </w:rPr>
      </w:pPr>
      <w:r>
        <w:rPr>
          <w:rFonts w:hint="default" w:ascii="Arial" w:hAnsi="Arial" w:eastAsia="新宋体" w:cs="Arial"/>
          <w:vanish/>
          <w:color w:val="8A8A8A"/>
          <w:kern w:val="0"/>
          <w:sz w:val="28"/>
          <w:szCs w:val="28"/>
          <w:lang w:val="en-US" w:eastAsia="zh-CN" w:bidi="ar"/>
        </w:rPr>
        <w:t xml:space="preserve">( </w:t>
      </w:r>
      <w:r>
        <w:rPr>
          <w:rFonts w:hint="default" w:ascii="Arial" w:hAnsi="Arial" w:eastAsia="新宋体" w:cs="Arial"/>
          <w:vanish/>
          <w:color w:val="FF0000"/>
          <w:kern w:val="0"/>
          <w:sz w:val="28"/>
          <w:szCs w:val="28"/>
          <w:lang w:val="en-US" w:eastAsia="zh-CN" w:bidi="ar"/>
        </w:rPr>
        <w:t>相关资料：</w:t>
      </w:r>
      <w:r>
        <w:rPr>
          <w:rFonts w:hint="default" w:ascii="Arial" w:hAnsi="Arial" w:eastAsia="新宋体" w:cs="Arial"/>
          <w:vanish/>
          <w:color w:val="8A8A8A"/>
          <w:kern w:val="0"/>
          <w:sz w:val="28"/>
          <w:szCs w:val="28"/>
          <w:lang w:val="en-US" w:eastAsia="zh-CN" w:bidi="ar"/>
        </w:rPr>
        <w:t xml:space="preserve"> </w:t>
      </w:r>
      <w:r>
        <w:rPr>
          <w:rFonts w:hint="default" w:ascii="Arial" w:hAnsi="Arial" w:eastAsia="新宋体" w:cs="Arial"/>
          <w:vanish/>
          <w:color w:val="333333"/>
          <w:kern w:val="0"/>
          <w:sz w:val="28"/>
          <w:szCs w:val="28"/>
          <w:u w:val="none"/>
          <w:lang w:val="en-US" w:eastAsia="zh-CN" w:bidi="ar"/>
        </w:rPr>
        <w:fldChar w:fldCharType="begin"/>
      </w:r>
      <w:r>
        <w:rPr>
          <w:rFonts w:hint="default" w:ascii="Arial" w:hAnsi="Arial" w:eastAsia="新宋体" w:cs="Arial"/>
          <w:vanish/>
          <w:color w:val="333333"/>
          <w:kern w:val="0"/>
          <w:sz w:val="28"/>
          <w:szCs w:val="28"/>
          <w:u w:val="none"/>
          <w:lang w:val="en-US" w:eastAsia="zh-CN" w:bidi="ar"/>
        </w:rPr>
        <w:instrText xml:space="preserve"> HYPERLINK "https://www.lawxp.com/wl/statuteInfo/Provision.aspx?iid=10787608" \t "https://www.lawxp.com/statute/blank" </w:instrText>
      </w:r>
      <w:r>
        <w:rPr>
          <w:rFonts w:hint="default" w:ascii="Arial" w:hAnsi="Arial" w:eastAsia="新宋体" w:cs="Arial"/>
          <w:vanish/>
          <w:color w:val="333333"/>
          <w:kern w:val="0"/>
          <w:sz w:val="28"/>
          <w:szCs w:val="28"/>
          <w:u w:val="none"/>
          <w:lang w:val="en-US" w:eastAsia="zh-CN" w:bidi="ar"/>
        </w:rPr>
        <w:fldChar w:fldCharType="separate"/>
      </w:r>
      <w:r>
        <w:rPr>
          <w:rStyle w:val="7"/>
          <w:rFonts w:hint="default" w:ascii="Arial" w:hAnsi="Arial" w:eastAsia="新宋体" w:cs="Arial"/>
          <w:vanish/>
          <w:color w:val="333333"/>
          <w:sz w:val="28"/>
          <w:szCs w:val="28"/>
          <w:u w:val="none"/>
        </w:rPr>
        <w:t>修订沿革</w:t>
      </w:r>
      <w:r>
        <w:rPr>
          <w:rFonts w:hint="default" w:ascii="Arial" w:hAnsi="Arial" w:eastAsia="新宋体" w:cs="Arial"/>
          <w:vanish/>
          <w:color w:val="333333"/>
          <w:kern w:val="0"/>
          <w:sz w:val="28"/>
          <w:szCs w:val="28"/>
          <w:u w:val="none"/>
          <w:lang w:val="en-US" w:eastAsia="zh-CN" w:bidi="ar"/>
        </w:rPr>
        <w:fldChar w:fldCharType="end"/>
      </w:r>
      <w:r>
        <w:rPr>
          <w:rFonts w:hint="default" w:ascii="Arial" w:hAnsi="Arial" w:eastAsia="新宋体" w:cs="Arial"/>
          <w:vanish/>
          <w:color w:val="8A8A8A"/>
          <w:kern w:val="0"/>
          <w:sz w:val="28"/>
          <w:szCs w:val="28"/>
          <w:lang w:val="en-US" w:eastAsia="zh-CN" w:bidi="ar"/>
        </w:rPr>
        <w:t xml:space="preserve"> ) </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2" w:firstLineChars="200"/>
        <w:jc w:val="both"/>
        <w:textAlignment w:val="auto"/>
        <w:rPr>
          <w:color w:val="666666"/>
          <w:sz w:val="28"/>
          <w:szCs w:val="28"/>
        </w:rPr>
      </w:pPr>
      <w:r>
        <w:rPr>
          <w:rFonts w:hint="default" w:ascii="Arial" w:hAnsi="Arial" w:eastAsia="新宋体" w:cs="Arial"/>
          <w:b/>
          <w:bCs/>
          <w:color w:val="666666"/>
          <w:sz w:val="28"/>
          <w:szCs w:val="28"/>
        </w:rPr>
        <w:t>第一条</w:t>
      </w:r>
      <w:r>
        <w:rPr>
          <w:rFonts w:hint="default" w:ascii="Arial" w:hAnsi="Arial" w:eastAsia="新宋体" w:cs="Arial"/>
          <w:color w:val="666666"/>
          <w:sz w:val="28"/>
          <w:szCs w:val="28"/>
        </w:rPr>
        <w:t xml:space="preserve"> </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0" w:firstLineChars="200"/>
        <w:jc w:val="both"/>
        <w:textAlignment w:val="auto"/>
        <w:rPr>
          <w:color w:val="666666"/>
          <w:sz w:val="28"/>
          <w:szCs w:val="28"/>
        </w:rPr>
      </w:pPr>
      <w:r>
        <w:rPr>
          <w:rFonts w:hint="default" w:ascii="Arial" w:hAnsi="Arial" w:eastAsia="新宋体" w:cs="Arial"/>
          <w:color w:val="666666"/>
          <w:sz w:val="28"/>
          <w:szCs w:val="28"/>
        </w:rPr>
        <w:t>为保障未成年人的合法权益，保护未成年人身心健康，促进未成年人在品德、智力、体质等方面全面发展，培养有理想、有道德、有文化、有纪律的社会主义建设者和接班人，根据《中华人民共和国未成年人保护法》和有关法律、法规规定，结合本市实际情况，制定本条例。</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440" w:lineRule="exact"/>
        <w:ind w:left="0" w:right="0" w:firstLine="560" w:firstLineChars="200"/>
        <w:jc w:val="both"/>
        <w:textAlignment w:val="auto"/>
        <w:rPr>
          <w:rFonts w:hint="default" w:ascii="Arial" w:hAnsi="Arial" w:eastAsia="新宋体" w:cs="Arial"/>
          <w:vanish/>
          <w:color w:val="8A8A8A"/>
          <w:sz w:val="28"/>
          <w:szCs w:val="28"/>
        </w:rPr>
      </w:pPr>
      <w:r>
        <w:rPr>
          <w:rFonts w:hint="default" w:ascii="Arial" w:hAnsi="Arial" w:eastAsia="新宋体" w:cs="Arial"/>
          <w:vanish/>
          <w:color w:val="8A8A8A"/>
          <w:kern w:val="0"/>
          <w:sz w:val="28"/>
          <w:szCs w:val="28"/>
          <w:lang w:val="en-US" w:eastAsia="zh-CN" w:bidi="ar"/>
        </w:rPr>
        <w:t xml:space="preserve">( </w:t>
      </w:r>
      <w:r>
        <w:rPr>
          <w:rFonts w:hint="default" w:ascii="Arial" w:hAnsi="Arial" w:eastAsia="新宋体" w:cs="Arial"/>
          <w:vanish/>
          <w:color w:val="FF0000"/>
          <w:kern w:val="0"/>
          <w:sz w:val="28"/>
          <w:szCs w:val="28"/>
          <w:lang w:val="en-US" w:eastAsia="zh-CN" w:bidi="ar"/>
        </w:rPr>
        <w:t>相关资料：</w:t>
      </w:r>
      <w:r>
        <w:rPr>
          <w:rFonts w:hint="default" w:ascii="Arial" w:hAnsi="Arial" w:eastAsia="新宋体" w:cs="Arial"/>
          <w:vanish/>
          <w:color w:val="8A8A8A"/>
          <w:kern w:val="0"/>
          <w:sz w:val="28"/>
          <w:szCs w:val="28"/>
          <w:lang w:val="en-US" w:eastAsia="zh-CN" w:bidi="ar"/>
        </w:rPr>
        <w:t xml:space="preserve"> </w:t>
      </w:r>
      <w:r>
        <w:rPr>
          <w:rFonts w:hint="default" w:ascii="Arial" w:hAnsi="Arial" w:eastAsia="新宋体" w:cs="Arial"/>
          <w:vanish/>
          <w:color w:val="333333"/>
          <w:kern w:val="0"/>
          <w:sz w:val="28"/>
          <w:szCs w:val="28"/>
          <w:u w:val="none"/>
          <w:lang w:val="en-US" w:eastAsia="zh-CN" w:bidi="ar"/>
        </w:rPr>
        <w:fldChar w:fldCharType="begin"/>
      </w:r>
      <w:r>
        <w:rPr>
          <w:rFonts w:hint="default" w:ascii="Arial" w:hAnsi="Arial" w:eastAsia="新宋体" w:cs="Arial"/>
          <w:vanish/>
          <w:color w:val="333333"/>
          <w:kern w:val="0"/>
          <w:sz w:val="28"/>
          <w:szCs w:val="28"/>
          <w:u w:val="none"/>
          <w:lang w:val="en-US" w:eastAsia="zh-CN" w:bidi="ar"/>
        </w:rPr>
        <w:instrText xml:space="preserve"> HYPERLINK "https://www.lawxp.com/wl/statuteInfo/Provision.aspx?iid=10787609" \t "https://www.lawxp.com/statute/blank" </w:instrText>
      </w:r>
      <w:r>
        <w:rPr>
          <w:rFonts w:hint="default" w:ascii="Arial" w:hAnsi="Arial" w:eastAsia="新宋体" w:cs="Arial"/>
          <w:vanish/>
          <w:color w:val="333333"/>
          <w:kern w:val="0"/>
          <w:sz w:val="28"/>
          <w:szCs w:val="28"/>
          <w:u w:val="none"/>
          <w:lang w:val="en-US" w:eastAsia="zh-CN" w:bidi="ar"/>
        </w:rPr>
        <w:fldChar w:fldCharType="separate"/>
      </w:r>
      <w:r>
        <w:rPr>
          <w:rStyle w:val="7"/>
          <w:rFonts w:hint="default" w:ascii="Arial" w:hAnsi="Arial" w:eastAsia="新宋体" w:cs="Arial"/>
          <w:vanish/>
          <w:color w:val="333333"/>
          <w:sz w:val="28"/>
          <w:szCs w:val="28"/>
          <w:u w:val="none"/>
        </w:rPr>
        <w:t>修订沿革</w:t>
      </w:r>
      <w:r>
        <w:rPr>
          <w:rFonts w:hint="default" w:ascii="Arial" w:hAnsi="Arial" w:eastAsia="新宋体" w:cs="Arial"/>
          <w:vanish/>
          <w:color w:val="333333"/>
          <w:kern w:val="0"/>
          <w:sz w:val="28"/>
          <w:szCs w:val="28"/>
          <w:u w:val="none"/>
          <w:lang w:val="en-US" w:eastAsia="zh-CN" w:bidi="ar"/>
        </w:rPr>
        <w:fldChar w:fldCharType="end"/>
      </w:r>
      <w:r>
        <w:rPr>
          <w:rFonts w:hint="default" w:ascii="Arial" w:hAnsi="Arial" w:eastAsia="新宋体" w:cs="Arial"/>
          <w:vanish/>
          <w:color w:val="8A8A8A"/>
          <w:kern w:val="0"/>
          <w:sz w:val="28"/>
          <w:szCs w:val="28"/>
          <w:lang w:val="en-US" w:eastAsia="zh-CN" w:bidi="ar"/>
        </w:rPr>
        <w:t xml:space="preserve"> ) </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2" w:firstLineChars="200"/>
        <w:jc w:val="both"/>
        <w:textAlignment w:val="auto"/>
        <w:rPr>
          <w:color w:val="666666"/>
          <w:sz w:val="28"/>
          <w:szCs w:val="28"/>
        </w:rPr>
      </w:pPr>
      <w:r>
        <w:rPr>
          <w:rFonts w:hint="default" w:ascii="Arial" w:hAnsi="Arial" w:eastAsia="新宋体" w:cs="Arial"/>
          <w:b/>
          <w:bCs/>
          <w:color w:val="666666"/>
          <w:sz w:val="28"/>
          <w:szCs w:val="28"/>
        </w:rPr>
        <w:t>第二条</w:t>
      </w:r>
      <w:r>
        <w:rPr>
          <w:rFonts w:hint="default" w:ascii="Arial" w:hAnsi="Arial" w:eastAsia="新宋体" w:cs="Arial"/>
          <w:color w:val="666666"/>
          <w:sz w:val="28"/>
          <w:szCs w:val="28"/>
        </w:rPr>
        <w:t xml:space="preserve"> </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0" w:firstLineChars="200"/>
        <w:jc w:val="both"/>
        <w:textAlignment w:val="auto"/>
        <w:rPr>
          <w:color w:val="666666"/>
          <w:sz w:val="28"/>
          <w:szCs w:val="28"/>
        </w:rPr>
      </w:pPr>
      <w:r>
        <w:rPr>
          <w:rFonts w:hint="default" w:ascii="Arial" w:hAnsi="Arial" w:eastAsia="新宋体" w:cs="Arial"/>
          <w:color w:val="666666"/>
          <w:sz w:val="28"/>
          <w:szCs w:val="28"/>
        </w:rPr>
        <w:t>本市行政区域内未满十八周岁公民的保护，适用本条例。</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440" w:lineRule="exact"/>
        <w:ind w:left="0" w:right="0" w:firstLine="560" w:firstLineChars="200"/>
        <w:jc w:val="both"/>
        <w:textAlignment w:val="auto"/>
        <w:rPr>
          <w:rFonts w:hint="default" w:ascii="Arial" w:hAnsi="Arial" w:eastAsia="新宋体" w:cs="Arial"/>
          <w:vanish/>
          <w:color w:val="8A8A8A"/>
          <w:sz w:val="28"/>
          <w:szCs w:val="28"/>
        </w:rPr>
      </w:pPr>
      <w:r>
        <w:rPr>
          <w:rFonts w:hint="default" w:ascii="Arial" w:hAnsi="Arial" w:eastAsia="新宋体" w:cs="Arial"/>
          <w:vanish/>
          <w:color w:val="8A8A8A"/>
          <w:kern w:val="0"/>
          <w:sz w:val="28"/>
          <w:szCs w:val="28"/>
          <w:lang w:val="en-US" w:eastAsia="zh-CN" w:bidi="ar"/>
        </w:rPr>
        <w:t xml:space="preserve">( </w:t>
      </w:r>
      <w:r>
        <w:rPr>
          <w:rFonts w:hint="default" w:ascii="Arial" w:hAnsi="Arial" w:eastAsia="新宋体" w:cs="Arial"/>
          <w:vanish/>
          <w:color w:val="FF0000"/>
          <w:kern w:val="0"/>
          <w:sz w:val="28"/>
          <w:szCs w:val="28"/>
          <w:lang w:val="en-US" w:eastAsia="zh-CN" w:bidi="ar"/>
        </w:rPr>
        <w:t>相关资料：</w:t>
      </w:r>
      <w:r>
        <w:rPr>
          <w:rFonts w:hint="default" w:ascii="Arial" w:hAnsi="Arial" w:eastAsia="新宋体" w:cs="Arial"/>
          <w:vanish/>
          <w:color w:val="8A8A8A"/>
          <w:kern w:val="0"/>
          <w:sz w:val="28"/>
          <w:szCs w:val="28"/>
          <w:lang w:val="en-US" w:eastAsia="zh-CN" w:bidi="ar"/>
        </w:rPr>
        <w:t xml:space="preserve"> </w:t>
      </w:r>
      <w:r>
        <w:rPr>
          <w:rFonts w:hint="default" w:ascii="Arial" w:hAnsi="Arial" w:eastAsia="新宋体" w:cs="Arial"/>
          <w:vanish/>
          <w:color w:val="333333"/>
          <w:kern w:val="0"/>
          <w:sz w:val="28"/>
          <w:szCs w:val="28"/>
          <w:u w:val="none"/>
          <w:lang w:val="en-US" w:eastAsia="zh-CN" w:bidi="ar"/>
        </w:rPr>
        <w:fldChar w:fldCharType="begin"/>
      </w:r>
      <w:r>
        <w:rPr>
          <w:rFonts w:hint="default" w:ascii="Arial" w:hAnsi="Arial" w:eastAsia="新宋体" w:cs="Arial"/>
          <w:vanish/>
          <w:color w:val="333333"/>
          <w:kern w:val="0"/>
          <w:sz w:val="28"/>
          <w:szCs w:val="28"/>
          <w:u w:val="none"/>
          <w:lang w:val="en-US" w:eastAsia="zh-CN" w:bidi="ar"/>
        </w:rPr>
        <w:instrText xml:space="preserve"> HYPERLINK "https://www.lawxp.com/wl/statuteInfo/Provision.aspx?iid=10787610" \t "https://www.lawxp.com/statute/blank" </w:instrText>
      </w:r>
      <w:r>
        <w:rPr>
          <w:rFonts w:hint="default" w:ascii="Arial" w:hAnsi="Arial" w:eastAsia="新宋体" w:cs="Arial"/>
          <w:vanish/>
          <w:color w:val="333333"/>
          <w:kern w:val="0"/>
          <w:sz w:val="28"/>
          <w:szCs w:val="28"/>
          <w:u w:val="none"/>
          <w:lang w:val="en-US" w:eastAsia="zh-CN" w:bidi="ar"/>
        </w:rPr>
        <w:fldChar w:fldCharType="separate"/>
      </w:r>
      <w:r>
        <w:rPr>
          <w:rStyle w:val="7"/>
          <w:rFonts w:hint="default" w:ascii="Arial" w:hAnsi="Arial" w:eastAsia="新宋体" w:cs="Arial"/>
          <w:vanish/>
          <w:color w:val="333333"/>
          <w:sz w:val="28"/>
          <w:szCs w:val="28"/>
          <w:u w:val="none"/>
        </w:rPr>
        <w:t>修订沿革</w:t>
      </w:r>
      <w:r>
        <w:rPr>
          <w:rFonts w:hint="default" w:ascii="Arial" w:hAnsi="Arial" w:eastAsia="新宋体" w:cs="Arial"/>
          <w:vanish/>
          <w:color w:val="333333"/>
          <w:kern w:val="0"/>
          <w:sz w:val="28"/>
          <w:szCs w:val="28"/>
          <w:u w:val="none"/>
          <w:lang w:val="en-US" w:eastAsia="zh-CN" w:bidi="ar"/>
        </w:rPr>
        <w:fldChar w:fldCharType="end"/>
      </w:r>
      <w:r>
        <w:rPr>
          <w:rFonts w:hint="default" w:ascii="Arial" w:hAnsi="Arial" w:eastAsia="新宋体" w:cs="Arial"/>
          <w:vanish/>
          <w:color w:val="8A8A8A"/>
          <w:kern w:val="0"/>
          <w:sz w:val="28"/>
          <w:szCs w:val="28"/>
          <w:lang w:val="en-US" w:eastAsia="zh-CN" w:bidi="ar"/>
        </w:rPr>
        <w:t xml:space="preserve"> ) </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2" w:firstLineChars="200"/>
        <w:jc w:val="both"/>
        <w:textAlignment w:val="auto"/>
        <w:rPr>
          <w:color w:val="666666"/>
          <w:sz w:val="28"/>
          <w:szCs w:val="28"/>
        </w:rPr>
      </w:pPr>
      <w:r>
        <w:rPr>
          <w:rFonts w:hint="default" w:ascii="Arial" w:hAnsi="Arial" w:eastAsia="新宋体" w:cs="Arial"/>
          <w:b/>
          <w:bCs/>
          <w:color w:val="666666"/>
          <w:sz w:val="28"/>
          <w:szCs w:val="28"/>
        </w:rPr>
        <w:t>第三条</w:t>
      </w:r>
      <w:r>
        <w:rPr>
          <w:rFonts w:hint="default" w:ascii="Arial" w:hAnsi="Arial" w:eastAsia="新宋体" w:cs="Arial"/>
          <w:color w:val="666666"/>
          <w:sz w:val="28"/>
          <w:szCs w:val="28"/>
        </w:rPr>
        <w:t xml:space="preserve"> </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0" w:firstLineChars="200"/>
        <w:jc w:val="both"/>
        <w:textAlignment w:val="auto"/>
        <w:rPr>
          <w:color w:val="666666"/>
          <w:sz w:val="28"/>
          <w:szCs w:val="28"/>
        </w:rPr>
      </w:pPr>
      <w:r>
        <w:rPr>
          <w:rFonts w:hint="default" w:ascii="Arial" w:hAnsi="Arial" w:eastAsia="新宋体" w:cs="Arial"/>
          <w:color w:val="666666"/>
          <w:sz w:val="28"/>
          <w:szCs w:val="28"/>
        </w:rPr>
        <w:t>本市各级人民政府领导有关部门做好未成年人的保护工作；将未成年人保护工作纳入国民经济和社会发展规划及年度计划，相关经费纳入本级财政预算。</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440" w:lineRule="exact"/>
        <w:ind w:left="0" w:right="0" w:firstLine="560" w:firstLineChars="200"/>
        <w:jc w:val="both"/>
        <w:textAlignment w:val="auto"/>
        <w:rPr>
          <w:rFonts w:hint="default" w:ascii="Arial" w:hAnsi="Arial" w:eastAsia="新宋体" w:cs="Arial"/>
          <w:vanish/>
          <w:color w:val="8A8A8A"/>
          <w:sz w:val="28"/>
          <w:szCs w:val="28"/>
        </w:rPr>
      </w:pPr>
      <w:r>
        <w:rPr>
          <w:rFonts w:hint="default" w:ascii="Arial" w:hAnsi="Arial" w:eastAsia="新宋体" w:cs="Arial"/>
          <w:vanish/>
          <w:color w:val="8A8A8A"/>
          <w:kern w:val="0"/>
          <w:sz w:val="28"/>
          <w:szCs w:val="28"/>
          <w:lang w:val="en-US" w:eastAsia="zh-CN" w:bidi="ar"/>
        </w:rPr>
        <w:t xml:space="preserve">( </w:t>
      </w:r>
      <w:r>
        <w:rPr>
          <w:rFonts w:hint="default" w:ascii="Arial" w:hAnsi="Arial" w:eastAsia="新宋体" w:cs="Arial"/>
          <w:vanish/>
          <w:color w:val="FF0000"/>
          <w:kern w:val="0"/>
          <w:sz w:val="28"/>
          <w:szCs w:val="28"/>
          <w:lang w:val="en-US" w:eastAsia="zh-CN" w:bidi="ar"/>
        </w:rPr>
        <w:t>相关资料：</w:t>
      </w:r>
      <w:r>
        <w:rPr>
          <w:rFonts w:hint="default" w:ascii="Arial" w:hAnsi="Arial" w:eastAsia="新宋体" w:cs="Arial"/>
          <w:vanish/>
          <w:color w:val="8A8A8A"/>
          <w:kern w:val="0"/>
          <w:sz w:val="28"/>
          <w:szCs w:val="28"/>
          <w:lang w:val="en-US" w:eastAsia="zh-CN" w:bidi="ar"/>
        </w:rPr>
        <w:t xml:space="preserve"> </w:t>
      </w:r>
      <w:r>
        <w:rPr>
          <w:rFonts w:hint="default" w:ascii="Arial" w:hAnsi="Arial" w:eastAsia="新宋体" w:cs="Arial"/>
          <w:vanish/>
          <w:color w:val="333333"/>
          <w:kern w:val="0"/>
          <w:sz w:val="28"/>
          <w:szCs w:val="28"/>
          <w:u w:val="none"/>
          <w:lang w:val="en-US" w:eastAsia="zh-CN" w:bidi="ar"/>
        </w:rPr>
        <w:fldChar w:fldCharType="begin"/>
      </w:r>
      <w:r>
        <w:rPr>
          <w:rFonts w:hint="default" w:ascii="Arial" w:hAnsi="Arial" w:eastAsia="新宋体" w:cs="Arial"/>
          <w:vanish/>
          <w:color w:val="333333"/>
          <w:kern w:val="0"/>
          <w:sz w:val="28"/>
          <w:szCs w:val="28"/>
          <w:u w:val="none"/>
          <w:lang w:val="en-US" w:eastAsia="zh-CN" w:bidi="ar"/>
        </w:rPr>
        <w:instrText xml:space="preserve"> HYPERLINK "https://www.lawxp.com/wl/statuteInfo/Provision.aspx?iid=10787611" \t "https://www.lawxp.com/statute/blank" </w:instrText>
      </w:r>
      <w:r>
        <w:rPr>
          <w:rFonts w:hint="default" w:ascii="Arial" w:hAnsi="Arial" w:eastAsia="新宋体" w:cs="Arial"/>
          <w:vanish/>
          <w:color w:val="333333"/>
          <w:kern w:val="0"/>
          <w:sz w:val="28"/>
          <w:szCs w:val="28"/>
          <w:u w:val="none"/>
          <w:lang w:val="en-US" w:eastAsia="zh-CN" w:bidi="ar"/>
        </w:rPr>
        <w:fldChar w:fldCharType="separate"/>
      </w:r>
      <w:r>
        <w:rPr>
          <w:rStyle w:val="7"/>
          <w:rFonts w:hint="default" w:ascii="Arial" w:hAnsi="Arial" w:eastAsia="新宋体" w:cs="Arial"/>
          <w:vanish/>
          <w:color w:val="333333"/>
          <w:sz w:val="28"/>
          <w:szCs w:val="28"/>
          <w:u w:val="none"/>
        </w:rPr>
        <w:t>修订沿革</w:t>
      </w:r>
      <w:r>
        <w:rPr>
          <w:rFonts w:hint="default" w:ascii="Arial" w:hAnsi="Arial" w:eastAsia="新宋体" w:cs="Arial"/>
          <w:vanish/>
          <w:color w:val="333333"/>
          <w:kern w:val="0"/>
          <w:sz w:val="28"/>
          <w:szCs w:val="28"/>
          <w:u w:val="none"/>
          <w:lang w:val="en-US" w:eastAsia="zh-CN" w:bidi="ar"/>
        </w:rPr>
        <w:fldChar w:fldCharType="end"/>
      </w:r>
      <w:r>
        <w:rPr>
          <w:rFonts w:hint="default" w:ascii="Arial" w:hAnsi="Arial" w:eastAsia="新宋体" w:cs="Arial"/>
          <w:vanish/>
          <w:color w:val="8A8A8A"/>
          <w:kern w:val="0"/>
          <w:sz w:val="28"/>
          <w:szCs w:val="28"/>
          <w:lang w:val="en-US" w:eastAsia="zh-CN" w:bidi="ar"/>
        </w:rPr>
        <w:t xml:space="preserve"> ) </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2" w:firstLineChars="200"/>
        <w:jc w:val="both"/>
        <w:textAlignment w:val="auto"/>
        <w:rPr>
          <w:color w:val="666666"/>
          <w:sz w:val="28"/>
          <w:szCs w:val="28"/>
        </w:rPr>
      </w:pPr>
      <w:r>
        <w:rPr>
          <w:rFonts w:hint="default" w:ascii="Arial" w:hAnsi="Arial" w:eastAsia="新宋体" w:cs="Arial"/>
          <w:b/>
          <w:bCs/>
          <w:color w:val="666666"/>
          <w:sz w:val="28"/>
          <w:szCs w:val="28"/>
        </w:rPr>
        <w:t>第四条</w:t>
      </w:r>
      <w:r>
        <w:rPr>
          <w:rFonts w:hint="default" w:ascii="Arial" w:hAnsi="Arial" w:eastAsia="新宋体" w:cs="Arial"/>
          <w:color w:val="666666"/>
          <w:sz w:val="28"/>
          <w:szCs w:val="28"/>
        </w:rPr>
        <w:t xml:space="preserve"> </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0" w:firstLineChars="200"/>
        <w:jc w:val="both"/>
        <w:textAlignment w:val="auto"/>
        <w:rPr>
          <w:color w:val="666666"/>
          <w:sz w:val="28"/>
          <w:szCs w:val="28"/>
        </w:rPr>
      </w:pPr>
      <w:r>
        <w:rPr>
          <w:rFonts w:hint="default" w:ascii="Arial" w:hAnsi="Arial" w:eastAsia="新宋体" w:cs="Arial"/>
          <w:color w:val="666666"/>
          <w:sz w:val="28"/>
          <w:szCs w:val="28"/>
        </w:rPr>
        <w:t>国家机关、部队、政党、社会团体、企业事业组织、居民委员会、村民委员会、家庭以及成年公民，都有保障未成年人合法权益，优化未成年人成长环境，预防未成年人违法犯罪的责任；都有教育和帮助未成年人增强自我保护意识和能力、增强社会责任感的义务。</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0" w:firstLineChars="200"/>
        <w:jc w:val="both"/>
        <w:textAlignment w:val="auto"/>
        <w:rPr>
          <w:color w:val="666666"/>
          <w:sz w:val="28"/>
          <w:szCs w:val="28"/>
        </w:rPr>
      </w:pPr>
      <w:r>
        <w:rPr>
          <w:rFonts w:hint="default" w:ascii="Arial" w:hAnsi="Arial" w:eastAsia="新宋体" w:cs="Arial"/>
          <w:color w:val="666666"/>
          <w:sz w:val="28"/>
          <w:szCs w:val="28"/>
        </w:rPr>
        <w:t>未成年人应当自强、自尊、自爱、自信，遵守法律、法规，遵守社会主义的公德，增强适应社会发展与自我保护的意识和能力。</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440" w:lineRule="exact"/>
        <w:ind w:left="0" w:right="0" w:firstLine="560" w:firstLineChars="200"/>
        <w:jc w:val="both"/>
        <w:textAlignment w:val="auto"/>
        <w:rPr>
          <w:rFonts w:hint="default" w:ascii="Arial" w:hAnsi="Arial" w:eastAsia="新宋体" w:cs="Arial"/>
          <w:vanish/>
          <w:color w:val="8A8A8A"/>
          <w:sz w:val="28"/>
          <w:szCs w:val="28"/>
        </w:rPr>
      </w:pPr>
      <w:r>
        <w:rPr>
          <w:rFonts w:hint="default" w:ascii="Arial" w:hAnsi="Arial" w:eastAsia="新宋体" w:cs="Arial"/>
          <w:vanish/>
          <w:color w:val="8A8A8A"/>
          <w:kern w:val="0"/>
          <w:sz w:val="28"/>
          <w:szCs w:val="28"/>
          <w:lang w:val="en-US" w:eastAsia="zh-CN" w:bidi="ar"/>
        </w:rPr>
        <w:t xml:space="preserve">( </w:t>
      </w:r>
      <w:r>
        <w:rPr>
          <w:rFonts w:hint="default" w:ascii="Arial" w:hAnsi="Arial" w:eastAsia="新宋体" w:cs="Arial"/>
          <w:vanish/>
          <w:color w:val="FF0000"/>
          <w:kern w:val="0"/>
          <w:sz w:val="28"/>
          <w:szCs w:val="28"/>
          <w:lang w:val="en-US" w:eastAsia="zh-CN" w:bidi="ar"/>
        </w:rPr>
        <w:t>相关资料：</w:t>
      </w:r>
      <w:r>
        <w:rPr>
          <w:rFonts w:hint="default" w:ascii="Arial" w:hAnsi="Arial" w:eastAsia="新宋体" w:cs="Arial"/>
          <w:vanish/>
          <w:color w:val="8A8A8A"/>
          <w:kern w:val="0"/>
          <w:sz w:val="28"/>
          <w:szCs w:val="28"/>
          <w:lang w:val="en-US" w:eastAsia="zh-CN" w:bidi="ar"/>
        </w:rPr>
        <w:t xml:space="preserve"> </w:t>
      </w:r>
      <w:r>
        <w:rPr>
          <w:rFonts w:hint="default" w:ascii="Arial" w:hAnsi="Arial" w:eastAsia="新宋体" w:cs="Arial"/>
          <w:vanish/>
          <w:color w:val="333333"/>
          <w:kern w:val="0"/>
          <w:sz w:val="28"/>
          <w:szCs w:val="28"/>
          <w:u w:val="none"/>
          <w:lang w:val="en-US" w:eastAsia="zh-CN" w:bidi="ar"/>
        </w:rPr>
        <w:fldChar w:fldCharType="begin"/>
      </w:r>
      <w:r>
        <w:rPr>
          <w:rFonts w:hint="default" w:ascii="Arial" w:hAnsi="Arial" w:eastAsia="新宋体" w:cs="Arial"/>
          <w:vanish/>
          <w:color w:val="333333"/>
          <w:kern w:val="0"/>
          <w:sz w:val="28"/>
          <w:szCs w:val="28"/>
          <w:u w:val="none"/>
          <w:lang w:val="en-US" w:eastAsia="zh-CN" w:bidi="ar"/>
        </w:rPr>
        <w:instrText xml:space="preserve"> HYPERLINK "https://www.lawxp.com/wl/statuteInfo/Provision.aspx?iid=10787612" \t "https://www.lawxp.com/statute/blank" </w:instrText>
      </w:r>
      <w:r>
        <w:rPr>
          <w:rFonts w:hint="default" w:ascii="Arial" w:hAnsi="Arial" w:eastAsia="新宋体" w:cs="Arial"/>
          <w:vanish/>
          <w:color w:val="333333"/>
          <w:kern w:val="0"/>
          <w:sz w:val="28"/>
          <w:szCs w:val="28"/>
          <w:u w:val="none"/>
          <w:lang w:val="en-US" w:eastAsia="zh-CN" w:bidi="ar"/>
        </w:rPr>
        <w:fldChar w:fldCharType="separate"/>
      </w:r>
      <w:r>
        <w:rPr>
          <w:rStyle w:val="7"/>
          <w:rFonts w:hint="default" w:ascii="Arial" w:hAnsi="Arial" w:eastAsia="新宋体" w:cs="Arial"/>
          <w:vanish/>
          <w:color w:val="333333"/>
          <w:sz w:val="28"/>
          <w:szCs w:val="28"/>
          <w:u w:val="none"/>
        </w:rPr>
        <w:t>修订沿革</w:t>
      </w:r>
      <w:r>
        <w:rPr>
          <w:rFonts w:hint="default" w:ascii="Arial" w:hAnsi="Arial" w:eastAsia="新宋体" w:cs="Arial"/>
          <w:vanish/>
          <w:color w:val="333333"/>
          <w:kern w:val="0"/>
          <w:sz w:val="28"/>
          <w:szCs w:val="28"/>
          <w:u w:val="none"/>
          <w:lang w:val="en-US" w:eastAsia="zh-CN" w:bidi="ar"/>
        </w:rPr>
        <w:fldChar w:fldCharType="end"/>
      </w:r>
      <w:r>
        <w:rPr>
          <w:rFonts w:hint="default" w:ascii="Arial" w:hAnsi="Arial" w:eastAsia="新宋体" w:cs="Arial"/>
          <w:vanish/>
          <w:color w:val="8A8A8A"/>
          <w:kern w:val="0"/>
          <w:sz w:val="28"/>
          <w:szCs w:val="28"/>
          <w:lang w:val="en-US" w:eastAsia="zh-CN" w:bidi="ar"/>
        </w:rPr>
        <w:t xml:space="preserve"> ) </w:t>
      </w:r>
    </w:p>
    <w:p>
      <w:pPr>
        <w:pStyle w:val="2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440" w:lineRule="exact"/>
        <w:ind w:left="0" w:right="0" w:firstLine="562" w:firstLineChars="200"/>
        <w:jc w:val="both"/>
        <w:textAlignment w:val="auto"/>
        <w:rPr>
          <w:sz w:val="28"/>
          <w:szCs w:val="28"/>
        </w:rPr>
      </w:pPr>
      <w:r>
        <w:rPr>
          <w:rFonts w:hint="default" w:ascii="Arial" w:hAnsi="Arial" w:eastAsia="新宋体" w:cs="Arial"/>
          <w:b/>
          <w:bCs/>
          <w:sz w:val="28"/>
          <w:szCs w:val="28"/>
        </w:rPr>
        <w:t>第二章</w:t>
      </w:r>
      <w:r>
        <w:rPr>
          <w:rFonts w:hint="default" w:ascii="Arial" w:hAnsi="Arial" w:eastAsia="新宋体" w:cs="Arial"/>
          <w:sz w:val="28"/>
          <w:szCs w:val="28"/>
        </w:rPr>
        <w:t xml:space="preserve"> 家庭保护</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440" w:lineRule="exact"/>
        <w:ind w:left="0" w:right="0" w:firstLine="560" w:firstLineChars="200"/>
        <w:jc w:val="both"/>
        <w:textAlignment w:val="auto"/>
        <w:rPr>
          <w:rFonts w:hint="default" w:ascii="Arial" w:hAnsi="Arial" w:eastAsia="新宋体" w:cs="Arial"/>
          <w:vanish/>
          <w:color w:val="8A8A8A"/>
          <w:sz w:val="28"/>
          <w:szCs w:val="28"/>
        </w:rPr>
      </w:pPr>
      <w:r>
        <w:rPr>
          <w:rFonts w:hint="default" w:ascii="Arial" w:hAnsi="Arial" w:eastAsia="新宋体" w:cs="Arial"/>
          <w:vanish/>
          <w:color w:val="8A8A8A"/>
          <w:kern w:val="0"/>
          <w:sz w:val="28"/>
          <w:szCs w:val="28"/>
          <w:lang w:val="en-US" w:eastAsia="zh-CN" w:bidi="ar"/>
        </w:rPr>
        <w:t xml:space="preserve">( </w:t>
      </w:r>
      <w:r>
        <w:rPr>
          <w:rFonts w:hint="default" w:ascii="Arial" w:hAnsi="Arial" w:eastAsia="新宋体" w:cs="Arial"/>
          <w:vanish/>
          <w:color w:val="FF0000"/>
          <w:kern w:val="0"/>
          <w:sz w:val="28"/>
          <w:szCs w:val="28"/>
          <w:lang w:val="en-US" w:eastAsia="zh-CN" w:bidi="ar"/>
        </w:rPr>
        <w:t>相关资料：</w:t>
      </w:r>
      <w:r>
        <w:rPr>
          <w:rFonts w:hint="default" w:ascii="Arial" w:hAnsi="Arial" w:eastAsia="新宋体" w:cs="Arial"/>
          <w:vanish/>
          <w:color w:val="8A8A8A"/>
          <w:kern w:val="0"/>
          <w:sz w:val="28"/>
          <w:szCs w:val="28"/>
          <w:lang w:val="en-US" w:eastAsia="zh-CN" w:bidi="ar"/>
        </w:rPr>
        <w:t xml:space="preserve"> </w:t>
      </w:r>
      <w:r>
        <w:rPr>
          <w:rFonts w:hint="default" w:ascii="Arial" w:hAnsi="Arial" w:eastAsia="新宋体" w:cs="Arial"/>
          <w:vanish/>
          <w:color w:val="333333"/>
          <w:kern w:val="0"/>
          <w:sz w:val="28"/>
          <w:szCs w:val="28"/>
          <w:u w:val="none"/>
          <w:lang w:val="en-US" w:eastAsia="zh-CN" w:bidi="ar"/>
        </w:rPr>
        <w:fldChar w:fldCharType="begin"/>
      </w:r>
      <w:r>
        <w:rPr>
          <w:rFonts w:hint="default" w:ascii="Arial" w:hAnsi="Arial" w:eastAsia="新宋体" w:cs="Arial"/>
          <w:vanish/>
          <w:color w:val="333333"/>
          <w:kern w:val="0"/>
          <w:sz w:val="28"/>
          <w:szCs w:val="28"/>
          <w:u w:val="none"/>
          <w:lang w:val="en-US" w:eastAsia="zh-CN" w:bidi="ar"/>
        </w:rPr>
        <w:instrText xml:space="preserve"> HYPERLINK "https://www.lawxp.com/wl/statuteInfo/Provision.aspx?iid=10787613" \t "https://www.lawxp.com/statute/blank" </w:instrText>
      </w:r>
      <w:r>
        <w:rPr>
          <w:rFonts w:hint="default" w:ascii="Arial" w:hAnsi="Arial" w:eastAsia="新宋体" w:cs="Arial"/>
          <w:vanish/>
          <w:color w:val="333333"/>
          <w:kern w:val="0"/>
          <w:sz w:val="28"/>
          <w:szCs w:val="28"/>
          <w:u w:val="none"/>
          <w:lang w:val="en-US" w:eastAsia="zh-CN" w:bidi="ar"/>
        </w:rPr>
        <w:fldChar w:fldCharType="separate"/>
      </w:r>
      <w:r>
        <w:rPr>
          <w:rStyle w:val="7"/>
          <w:rFonts w:hint="default" w:ascii="Arial" w:hAnsi="Arial" w:eastAsia="新宋体" w:cs="Arial"/>
          <w:vanish/>
          <w:color w:val="333333"/>
          <w:sz w:val="28"/>
          <w:szCs w:val="28"/>
          <w:u w:val="none"/>
        </w:rPr>
        <w:t>修订沿革</w:t>
      </w:r>
      <w:r>
        <w:rPr>
          <w:rFonts w:hint="default" w:ascii="Arial" w:hAnsi="Arial" w:eastAsia="新宋体" w:cs="Arial"/>
          <w:vanish/>
          <w:color w:val="333333"/>
          <w:kern w:val="0"/>
          <w:sz w:val="28"/>
          <w:szCs w:val="28"/>
          <w:u w:val="none"/>
          <w:lang w:val="en-US" w:eastAsia="zh-CN" w:bidi="ar"/>
        </w:rPr>
        <w:fldChar w:fldCharType="end"/>
      </w:r>
      <w:r>
        <w:rPr>
          <w:rFonts w:hint="default" w:ascii="Arial" w:hAnsi="Arial" w:eastAsia="新宋体" w:cs="Arial"/>
          <w:vanish/>
          <w:color w:val="8A8A8A"/>
          <w:kern w:val="0"/>
          <w:sz w:val="28"/>
          <w:szCs w:val="28"/>
          <w:lang w:val="en-US" w:eastAsia="zh-CN" w:bidi="ar"/>
        </w:rPr>
        <w:t xml:space="preserve"> ) </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2" w:firstLineChars="200"/>
        <w:jc w:val="both"/>
        <w:textAlignment w:val="auto"/>
        <w:rPr>
          <w:color w:val="666666"/>
          <w:sz w:val="28"/>
          <w:szCs w:val="28"/>
        </w:rPr>
      </w:pPr>
      <w:r>
        <w:rPr>
          <w:rFonts w:hint="default" w:ascii="Arial" w:hAnsi="Arial" w:eastAsia="新宋体" w:cs="Arial"/>
          <w:b/>
          <w:bCs/>
          <w:color w:val="666666"/>
          <w:sz w:val="28"/>
          <w:szCs w:val="28"/>
        </w:rPr>
        <w:t>第五条</w:t>
      </w:r>
      <w:r>
        <w:rPr>
          <w:rFonts w:hint="default" w:ascii="Arial" w:hAnsi="Arial" w:eastAsia="新宋体" w:cs="Arial"/>
          <w:color w:val="666666"/>
          <w:sz w:val="28"/>
          <w:szCs w:val="28"/>
        </w:rPr>
        <w:t xml:space="preserve"> </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0" w:firstLineChars="200"/>
        <w:jc w:val="both"/>
        <w:textAlignment w:val="auto"/>
        <w:rPr>
          <w:color w:val="666666"/>
          <w:sz w:val="28"/>
          <w:szCs w:val="28"/>
        </w:rPr>
      </w:pPr>
      <w:r>
        <w:rPr>
          <w:rFonts w:hint="default" w:ascii="Arial" w:hAnsi="Arial" w:eastAsia="新宋体" w:cs="Arial"/>
          <w:color w:val="666666"/>
          <w:sz w:val="28"/>
          <w:szCs w:val="28"/>
        </w:rPr>
        <w:t>父母或者其他监护人应当尊重未成年人的人格尊严，为其提供必要的学习、生活和医疗保健条件，保护未成年人的身体健康、心理健康和人身安全。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440" w:lineRule="exact"/>
        <w:ind w:left="0" w:right="0" w:firstLine="560" w:firstLineChars="200"/>
        <w:jc w:val="both"/>
        <w:textAlignment w:val="auto"/>
        <w:rPr>
          <w:rFonts w:hint="default" w:ascii="Arial" w:hAnsi="Arial" w:eastAsia="新宋体" w:cs="Arial"/>
          <w:vanish/>
          <w:color w:val="8A8A8A"/>
          <w:sz w:val="28"/>
          <w:szCs w:val="28"/>
        </w:rPr>
      </w:pPr>
      <w:r>
        <w:rPr>
          <w:rFonts w:hint="default" w:ascii="Arial" w:hAnsi="Arial" w:eastAsia="新宋体" w:cs="Arial"/>
          <w:vanish/>
          <w:color w:val="8A8A8A"/>
          <w:kern w:val="0"/>
          <w:sz w:val="28"/>
          <w:szCs w:val="28"/>
          <w:lang w:val="en-US" w:eastAsia="zh-CN" w:bidi="ar"/>
        </w:rPr>
        <w:t xml:space="preserve">( </w:t>
      </w:r>
      <w:r>
        <w:rPr>
          <w:rFonts w:hint="default" w:ascii="Arial" w:hAnsi="Arial" w:eastAsia="新宋体" w:cs="Arial"/>
          <w:vanish/>
          <w:color w:val="FF0000"/>
          <w:kern w:val="0"/>
          <w:sz w:val="28"/>
          <w:szCs w:val="28"/>
          <w:lang w:val="en-US" w:eastAsia="zh-CN" w:bidi="ar"/>
        </w:rPr>
        <w:t>相关资料：</w:t>
      </w:r>
      <w:r>
        <w:rPr>
          <w:rFonts w:hint="default" w:ascii="Arial" w:hAnsi="Arial" w:eastAsia="新宋体" w:cs="Arial"/>
          <w:vanish/>
          <w:color w:val="8A8A8A"/>
          <w:kern w:val="0"/>
          <w:sz w:val="28"/>
          <w:szCs w:val="28"/>
          <w:lang w:val="en-US" w:eastAsia="zh-CN" w:bidi="ar"/>
        </w:rPr>
        <w:t xml:space="preserve"> </w:t>
      </w:r>
      <w:r>
        <w:rPr>
          <w:rFonts w:hint="default" w:ascii="Arial" w:hAnsi="Arial" w:eastAsia="新宋体" w:cs="Arial"/>
          <w:vanish/>
          <w:color w:val="333333"/>
          <w:kern w:val="0"/>
          <w:sz w:val="28"/>
          <w:szCs w:val="28"/>
          <w:u w:val="none"/>
          <w:lang w:val="en-US" w:eastAsia="zh-CN" w:bidi="ar"/>
        </w:rPr>
        <w:fldChar w:fldCharType="begin"/>
      </w:r>
      <w:r>
        <w:rPr>
          <w:rFonts w:hint="default" w:ascii="Arial" w:hAnsi="Arial" w:eastAsia="新宋体" w:cs="Arial"/>
          <w:vanish/>
          <w:color w:val="333333"/>
          <w:kern w:val="0"/>
          <w:sz w:val="28"/>
          <w:szCs w:val="28"/>
          <w:u w:val="none"/>
          <w:lang w:val="en-US" w:eastAsia="zh-CN" w:bidi="ar"/>
        </w:rPr>
        <w:instrText xml:space="preserve"> HYPERLINK "https://www.lawxp.com/wl/statuteInfo/Provision.aspx?iid=10787614" \t "https://www.lawxp.com/statute/blank" </w:instrText>
      </w:r>
      <w:r>
        <w:rPr>
          <w:rFonts w:hint="default" w:ascii="Arial" w:hAnsi="Arial" w:eastAsia="新宋体" w:cs="Arial"/>
          <w:vanish/>
          <w:color w:val="333333"/>
          <w:kern w:val="0"/>
          <w:sz w:val="28"/>
          <w:szCs w:val="28"/>
          <w:u w:val="none"/>
          <w:lang w:val="en-US" w:eastAsia="zh-CN" w:bidi="ar"/>
        </w:rPr>
        <w:fldChar w:fldCharType="separate"/>
      </w:r>
      <w:r>
        <w:rPr>
          <w:rStyle w:val="7"/>
          <w:rFonts w:hint="default" w:ascii="Arial" w:hAnsi="Arial" w:eastAsia="新宋体" w:cs="Arial"/>
          <w:vanish/>
          <w:color w:val="333333"/>
          <w:sz w:val="28"/>
          <w:szCs w:val="28"/>
          <w:u w:val="none"/>
        </w:rPr>
        <w:t>修订沿革</w:t>
      </w:r>
      <w:r>
        <w:rPr>
          <w:rFonts w:hint="default" w:ascii="Arial" w:hAnsi="Arial" w:eastAsia="新宋体" w:cs="Arial"/>
          <w:vanish/>
          <w:color w:val="333333"/>
          <w:kern w:val="0"/>
          <w:sz w:val="28"/>
          <w:szCs w:val="28"/>
          <w:u w:val="none"/>
          <w:lang w:val="en-US" w:eastAsia="zh-CN" w:bidi="ar"/>
        </w:rPr>
        <w:fldChar w:fldCharType="end"/>
      </w:r>
      <w:r>
        <w:rPr>
          <w:rFonts w:hint="default" w:ascii="Arial" w:hAnsi="Arial" w:eastAsia="新宋体" w:cs="Arial"/>
          <w:vanish/>
          <w:color w:val="8A8A8A"/>
          <w:kern w:val="0"/>
          <w:sz w:val="28"/>
          <w:szCs w:val="28"/>
          <w:lang w:val="en-US" w:eastAsia="zh-CN" w:bidi="ar"/>
        </w:rPr>
        <w:t xml:space="preserve"> ) </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2" w:firstLineChars="200"/>
        <w:jc w:val="both"/>
        <w:textAlignment w:val="auto"/>
        <w:rPr>
          <w:color w:val="666666"/>
          <w:sz w:val="28"/>
          <w:szCs w:val="28"/>
        </w:rPr>
      </w:pPr>
      <w:r>
        <w:rPr>
          <w:rFonts w:hint="default" w:ascii="Arial" w:hAnsi="Arial" w:eastAsia="新宋体" w:cs="Arial"/>
          <w:b/>
          <w:bCs/>
          <w:color w:val="666666"/>
          <w:sz w:val="28"/>
          <w:szCs w:val="28"/>
        </w:rPr>
        <w:t>第六条</w:t>
      </w:r>
      <w:r>
        <w:rPr>
          <w:rFonts w:hint="default" w:ascii="Arial" w:hAnsi="Arial" w:eastAsia="新宋体" w:cs="Arial"/>
          <w:color w:val="666666"/>
          <w:sz w:val="28"/>
          <w:szCs w:val="28"/>
        </w:rPr>
        <w:t xml:space="preserve"> </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0" w:firstLineChars="200"/>
        <w:jc w:val="both"/>
        <w:textAlignment w:val="auto"/>
        <w:rPr>
          <w:color w:val="666666"/>
          <w:sz w:val="28"/>
          <w:szCs w:val="28"/>
        </w:rPr>
      </w:pPr>
      <w:r>
        <w:rPr>
          <w:rFonts w:hint="default" w:ascii="Arial" w:hAnsi="Arial" w:eastAsia="新宋体" w:cs="Arial"/>
          <w:color w:val="666666"/>
          <w:sz w:val="28"/>
          <w:szCs w:val="28"/>
        </w:rPr>
        <w:t>父母或者其他监护人应当保护未成年人的财产权利不受侵害，除为被监护的未成年人的利益外，不得处理其财产。</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440" w:lineRule="exact"/>
        <w:ind w:left="0" w:right="0" w:firstLine="560" w:firstLineChars="200"/>
        <w:jc w:val="both"/>
        <w:textAlignment w:val="auto"/>
        <w:rPr>
          <w:rFonts w:hint="default" w:ascii="Arial" w:hAnsi="Arial" w:eastAsia="新宋体" w:cs="Arial"/>
          <w:vanish/>
          <w:color w:val="8A8A8A"/>
          <w:sz w:val="28"/>
          <w:szCs w:val="28"/>
        </w:rPr>
      </w:pPr>
      <w:r>
        <w:rPr>
          <w:rFonts w:hint="default" w:ascii="Arial" w:hAnsi="Arial" w:eastAsia="新宋体" w:cs="Arial"/>
          <w:vanish/>
          <w:color w:val="8A8A8A"/>
          <w:kern w:val="0"/>
          <w:sz w:val="28"/>
          <w:szCs w:val="28"/>
          <w:lang w:val="en-US" w:eastAsia="zh-CN" w:bidi="ar"/>
        </w:rPr>
        <w:t xml:space="preserve">( </w:t>
      </w:r>
      <w:r>
        <w:rPr>
          <w:rFonts w:hint="default" w:ascii="Arial" w:hAnsi="Arial" w:eastAsia="新宋体" w:cs="Arial"/>
          <w:vanish/>
          <w:color w:val="FF0000"/>
          <w:kern w:val="0"/>
          <w:sz w:val="28"/>
          <w:szCs w:val="28"/>
          <w:lang w:val="en-US" w:eastAsia="zh-CN" w:bidi="ar"/>
        </w:rPr>
        <w:t>相关资料：</w:t>
      </w:r>
      <w:r>
        <w:rPr>
          <w:rFonts w:hint="default" w:ascii="Arial" w:hAnsi="Arial" w:eastAsia="新宋体" w:cs="Arial"/>
          <w:vanish/>
          <w:color w:val="8A8A8A"/>
          <w:kern w:val="0"/>
          <w:sz w:val="28"/>
          <w:szCs w:val="28"/>
          <w:lang w:val="en-US" w:eastAsia="zh-CN" w:bidi="ar"/>
        </w:rPr>
        <w:t xml:space="preserve"> </w:t>
      </w:r>
      <w:r>
        <w:rPr>
          <w:rFonts w:hint="default" w:ascii="Arial" w:hAnsi="Arial" w:eastAsia="新宋体" w:cs="Arial"/>
          <w:vanish/>
          <w:color w:val="333333"/>
          <w:kern w:val="0"/>
          <w:sz w:val="28"/>
          <w:szCs w:val="28"/>
          <w:u w:val="none"/>
          <w:lang w:val="en-US" w:eastAsia="zh-CN" w:bidi="ar"/>
        </w:rPr>
        <w:fldChar w:fldCharType="begin"/>
      </w:r>
      <w:r>
        <w:rPr>
          <w:rFonts w:hint="default" w:ascii="Arial" w:hAnsi="Arial" w:eastAsia="新宋体" w:cs="Arial"/>
          <w:vanish/>
          <w:color w:val="333333"/>
          <w:kern w:val="0"/>
          <w:sz w:val="28"/>
          <w:szCs w:val="28"/>
          <w:u w:val="none"/>
          <w:lang w:val="en-US" w:eastAsia="zh-CN" w:bidi="ar"/>
        </w:rPr>
        <w:instrText xml:space="preserve"> HYPERLINK "https://www.lawxp.com/wl/statuteInfo/Provision.aspx?iid=10787615" \t "https://www.lawxp.com/statute/blank" </w:instrText>
      </w:r>
      <w:r>
        <w:rPr>
          <w:rFonts w:hint="default" w:ascii="Arial" w:hAnsi="Arial" w:eastAsia="新宋体" w:cs="Arial"/>
          <w:vanish/>
          <w:color w:val="333333"/>
          <w:kern w:val="0"/>
          <w:sz w:val="28"/>
          <w:szCs w:val="28"/>
          <w:u w:val="none"/>
          <w:lang w:val="en-US" w:eastAsia="zh-CN" w:bidi="ar"/>
        </w:rPr>
        <w:fldChar w:fldCharType="separate"/>
      </w:r>
      <w:r>
        <w:rPr>
          <w:rStyle w:val="7"/>
          <w:rFonts w:hint="default" w:ascii="Arial" w:hAnsi="Arial" w:eastAsia="新宋体" w:cs="Arial"/>
          <w:vanish/>
          <w:color w:val="333333"/>
          <w:sz w:val="28"/>
          <w:szCs w:val="28"/>
          <w:u w:val="none"/>
        </w:rPr>
        <w:t>修订沿革</w:t>
      </w:r>
      <w:r>
        <w:rPr>
          <w:rFonts w:hint="default" w:ascii="Arial" w:hAnsi="Arial" w:eastAsia="新宋体" w:cs="Arial"/>
          <w:vanish/>
          <w:color w:val="333333"/>
          <w:kern w:val="0"/>
          <w:sz w:val="28"/>
          <w:szCs w:val="28"/>
          <w:u w:val="none"/>
          <w:lang w:val="en-US" w:eastAsia="zh-CN" w:bidi="ar"/>
        </w:rPr>
        <w:fldChar w:fldCharType="end"/>
      </w:r>
      <w:r>
        <w:rPr>
          <w:rFonts w:hint="default" w:ascii="Arial" w:hAnsi="Arial" w:eastAsia="新宋体" w:cs="Arial"/>
          <w:vanish/>
          <w:color w:val="8A8A8A"/>
          <w:kern w:val="0"/>
          <w:sz w:val="28"/>
          <w:szCs w:val="28"/>
          <w:lang w:val="en-US" w:eastAsia="zh-CN" w:bidi="ar"/>
        </w:rPr>
        <w:t xml:space="preserve"> ) </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2" w:firstLineChars="200"/>
        <w:jc w:val="both"/>
        <w:textAlignment w:val="auto"/>
        <w:rPr>
          <w:color w:val="666666"/>
          <w:sz w:val="28"/>
          <w:szCs w:val="28"/>
        </w:rPr>
      </w:pPr>
      <w:r>
        <w:rPr>
          <w:rFonts w:hint="default" w:ascii="Arial" w:hAnsi="Arial" w:eastAsia="新宋体" w:cs="Arial"/>
          <w:b/>
          <w:bCs/>
          <w:color w:val="666666"/>
          <w:sz w:val="28"/>
          <w:szCs w:val="28"/>
        </w:rPr>
        <w:t>第七条</w:t>
      </w:r>
      <w:r>
        <w:rPr>
          <w:rFonts w:hint="default" w:ascii="Arial" w:hAnsi="Arial" w:eastAsia="新宋体" w:cs="Arial"/>
          <w:color w:val="666666"/>
          <w:sz w:val="28"/>
          <w:szCs w:val="28"/>
        </w:rPr>
        <w:t xml:space="preserve"> </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0" w:firstLineChars="200"/>
        <w:jc w:val="both"/>
        <w:textAlignment w:val="auto"/>
        <w:rPr>
          <w:color w:val="666666"/>
          <w:sz w:val="28"/>
          <w:szCs w:val="28"/>
        </w:rPr>
      </w:pPr>
      <w:r>
        <w:rPr>
          <w:rFonts w:hint="default" w:ascii="Arial" w:hAnsi="Arial" w:eastAsia="新宋体" w:cs="Arial"/>
          <w:color w:val="666666"/>
          <w:sz w:val="28"/>
          <w:szCs w:val="28"/>
        </w:rPr>
        <w:t>父母或者其他监护人应当遵守下列规定：</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0" w:firstLineChars="200"/>
        <w:jc w:val="both"/>
        <w:textAlignment w:val="auto"/>
        <w:rPr>
          <w:color w:val="666666"/>
          <w:sz w:val="28"/>
          <w:szCs w:val="28"/>
        </w:rPr>
      </w:pPr>
      <w:r>
        <w:rPr>
          <w:rFonts w:hint="default" w:ascii="Arial" w:hAnsi="Arial" w:eastAsia="新宋体" w:cs="Arial"/>
          <w:color w:val="666666"/>
          <w:sz w:val="28"/>
          <w:szCs w:val="28"/>
        </w:rPr>
        <w:t>（一）引导、教育未成年人热爱祖国、服务人民、崇尚科学、辛勤劳动、团结互助、诚实守信、遵纪守法、艰苦奋斗；</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0" w:firstLineChars="200"/>
        <w:jc w:val="both"/>
        <w:textAlignment w:val="auto"/>
        <w:rPr>
          <w:color w:val="666666"/>
          <w:sz w:val="28"/>
          <w:szCs w:val="28"/>
        </w:rPr>
      </w:pPr>
      <w:r>
        <w:rPr>
          <w:rFonts w:hint="default" w:ascii="Arial" w:hAnsi="Arial" w:eastAsia="新宋体" w:cs="Arial"/>
          <w:color w:val="666666"/>
          <w:sz w:val="28"/>
          <w:szCs w:val="28"/>
        </w:rPr>
        <w:t>（二）依法保障适龄未成年人接受并完成义务教育，不得使接受义务教育的未成年人辍学；</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0" w:firstLineChars="200"/>
        <w:jc w:val="both"/>
        <w:textAlignment w:val="auto"/>
        <w:rPr>
          <w:color w:val="666666"/>
          <w:sz w:val="28"/>
          <w:szCs w:val="28"/>
        </w:rPr>
      </w:pPr>
      <w:r>
        <w:rPr>
          <w:rFonts w:hint="default" w:ascii="Arial" w:hAnsi="Arial" w:eastAsia="新宋体" w:cs="Arial"/>
          <w:color w:val="666666"/>
          <w:sz w:val="28"/>
          <w:szCs w:val="28"/>
        </w:rPr>
        <w:t>（三）指导未成年人养成良好的学习和生活习惯，鼓励、支持其参加家庭劳动、社会公益劳动以及各类积极健康的文体活动、社会交往活动，增强其自学、自理和自律能力，促进其身心健康发展；</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0" w:firstLineChars="200"/>
        <w:jc w:val="both"/>
        <w:textAlignment w:val="auto"/>
        <w:rPr>
          <w:color w:val="666666"/>
          <w:sz w:val="28"/>
          <w:szCs w:val="28"/>
        </w:rPr>
      </w:pPr>
      <w:r>
        <w:rPr>
          <w:rFonts w:hint="default" w:ascii="Arial" w:hAnsi="Arial" w:eastAsia="新宋体" w:cs="Arial"/>
          <w:color w:val="666666"/>
          <w:sz w:val="28"/>
          <w:szCs w:val="28"/>
        </w:rPr>
        <w:t>（四）与学校配合保障未成年人有充裕的文化娱乐活动、体育活动和睡眠时间，不得强迫未成年人从事影响其身心健康的劳作和活动；</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0" w:firstLineChars="200"/>
        <w:jc w:val="both"/>
        <w:textAlignment w:val="auto"/>
        <w:rPr>
          <w:color w:val="666666"/>
          <w:sz w:val="28"/>
          <w:szCs w:val="28"/>
        </w:rPr>
      </w:pPr>
      <w:r>
        <w:rPr>
          <w:rFonts w:hint="default" w:ascii="Arial" w:hAnsi="Arial" w:eastAsia="新宋体" w:cs="Arial"/>
          <w:color w:val="666666"/>
          <w:sz w:val="28"/>
          <w:szCs w:val="28"/>
        </w:rPr>
        <w:t>（五）预防和制止未成年人吸烟、饮酒、逃学、夜不归宿、擅自离家出走、沉迷网络、进入不适宜未成年人进入的营业性歌舞厅等场所、打架斗殴、赌博、吸毒、携带危险物品等行为；</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0" w:firstLineChars="200"/>
        <w:jc w:val="both"/>
        <w:textAlignment w:val="auto"/>
        <w:rPr>
          <w:color w:val="666666"/>
          <w:sz w:val="28"/>
          <w:szCs w:val="28"/>
        </w:rPr>
      </w:pPr>
      <w:r>
        <w:rPr>
          <w:rFonts w:hint="default" w:ascii="Arial" w:hAnsi="Arial" w:eastAsia="新宋体" w:cs="Arial"/>
          <w:color w:val="666666"/>
          <w:sz w:val="28"/>
          <w:szCs w:val="28"/>
        </w:rPr>
        <w:t>（六）教育未成年人不观看、阅读、收听、搜集、宣扬危害国家安全、淫秽、色情、暴力、邪教、迷信等内容的影视节目、音像制品、图书、报刊、电子出版物和网络信息；</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0" w:firstLineChars="200"/>
        <w:jc w:val="both"/>
        <w:textAlignment w:val="auto"/>
        <w:rPr>
          <w:color w:val="666666"/>
          <w:sz w:val="28"/>
          <w:szCs w:val="28"/>
        </w:rPr>
      </w:pPr>
      <w:r>
        <w:rPr>
          <w:rFonts w:hint="default" w:ascii="Arial" w:hAnsi="Arial" w:eastAsia="新宋体" w:cs="Arial"/>
          <w:color w:val="666666"/>
          <w:sz w:val="28"/>
          <w:szCs w:val="28"/>
        </w:rPr>
        <w:t>（七）不得打骂、歧视、虐待、伤害、遗弃未成年人；</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0" w:firstLineChars="200"/>
        <w:jc w:val="both"/>
        <w:textAlignment w:val="auto"/>
        <w:rPr>
          <w:color w:val="666666"/>
          <w:sz w:val="28"/>
          <w:szCs w:val="28"/>
        </w:rPr>
      </w:pPr>
      <w:r>
        <w:rPr>
          <w:rFonts w:hint="default" w:ascii="Arial" w:hAnsi="Arial" w:eastAsia="新宋体" w:cs="Arial"/>
          <w:color w:val="666666"/>
          <w:sz w:val="28"/>
          <w:szCs w:val="28"/>
        </w:rPr>
        <w:t>（八）不得教唆、诱骗、胁迫、纵容和包庇未成人违法犯罪，发现其被教唆、诱骗、胁迫违法犯罪时，立即制止并报告公安机关；</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0" w:firstLineChars="200"/>
        <w:jc w:val="both"/>
        <w:textAlignment w:val="auto"/>
        <w:rPr>
          <w:color w:val="666666"/>
          <w:sz w:val="28"/>
          <w:szCs w:val="28"/>
        </w:rPr>
      </w:pPr>
      <w:r>
        <w:rPr>
          <w:rFonts w:hint="default" w:ascii="Arial" w:hAnsi="Arial" w:eastAsia="新宋体" w:cs="Arial"/>
          <w:color w:val="666666"/>
          <w:sz w:val="28"/>
          <w:szCs w:val="28"/>
        </w:rPr>
        <w:t>（九）不得允许或者迫使未成年人与他人结婚或者同居。</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440" w:lineRule="exact"/>
        <w:ind w:left="0" w:right="0" w:firstLine="560" w:firstLineChars="200"/>
        <w:jc w:val="both"/>
        <w:textAlignment w:val="auto"/>
        <w:rPr>
          <w:rFonts w:hint="default" w:ascii="Arial" w:hAnsi="Arial" w:eastAsia="新宋体" w:cs="Arial"/>
          <w:vanish/>
          <w:color w:val="8A8A8A"/>
          <w:sz w:val="28"/>
          <w:szCs w:val="28"/>
        </w:rPr>
      </w:pPr>
      <w:r>
        <w:rPr>
          <w:rFonts w:hint="default" w:ascii="Arial" w:hAnsi="Arial" w:eastAsia="新宋体" w:cs="Arial"/>
          <w:vanish/>
          <w:color w:val="8A8A8A"/>
          <w:kern w:val="0"/>
          <w:sz w:val="28"/>
          <w:szCs w:val="28"/>
          <w:lang w:val="en-US" w:eastAsia="zh-CN" w:bidi="ar"/>
        </w:rPr>
        <w:t xml:space="preserve">( </w:t>
      </w:r>
      <w:r>
        <w:rPr>
          <w:rFonts w:hint="default" w:ascii="Arial" w:hAnsi="Arial" w:eastAsia="新宋体" w:cs="Arial"/>
          <w:vanish/>
          <w:color w:val="FF0000"/>
          <w:kern w:val="0"/>
          <w:sz w:val="28"/>
          <w:szCs w:val="28"/>
          <w:lang w:val="en-US" w:eastAsia="zh-CN" w:bidi="ar"/>
        </w:rPr>
        <w:t>相关资料：</w:t>
      </w:r>
      <w:r>
        <w:rPr>
          <w:rFonts w:hint="default" w:ascii="Arial" w:hAnsi="Arial" w:eastAsia="新宋体" w:cs="Arial"/>
          <w:vanish/>
          <w:color w:val="8A8A8A"/>
          <w:kern w:val="0"/>
          <w:sz w:val="28"/>
          <w:szCs w:val="28"/>
          <w:lang w:val="en-US" w:eastAsia="zh-CN" w:bidi="ar"/>
        </w:rPr>
        <w:t xml:space="preserve"> </w:t>
      </w:r>
      <w:r>
        <w:rPr>
          <w:rFonts w:hint="default" w:ascii="Arial" w:hAnsi="Arial" w:eastAsia="新宋体" w:cs="Arial"/>
          <w:vanish/>
          <w:color w:val="333333"/>
          <w:kern w:val="0"/>
          <w:sz w:val="28"/>
          <w:szCs w:val="28"/>
          <w:u w:val="none"/>
          <w:lang w:val="en-US" w:eastAsia="zh-CN" w:bidi="ar"/>
        </w:rPr>
        <w:fldChar w:fldCharType="begin"/>
      </w:r>
      <w:r>
        <w:rPr>
          <w:rFonts w:hint="default" w:ascii="Arial" w:hAnsi="Arial" w:eastAsia="新宋体" w:cs="Arial"/>
          <w:vanish/>
          <w:color w:val="333333"/>
          <w:kern w:val="0"/>
          <w:sz w:val="28"/>
          <w:szCs w:val="28"/>
          <w:u w:val="none"/>
          <w:lang w:val="en-US" w:eastAsia="zh-CN" w:bidi="ar"/>
        </w:rPr>
        <w:instrText xml:space="preserve"> HYPERLINK "https://www.lawxp.com/wl/statuteInfo/Provision.aspx?iid=11038450" \t "https://www.lawxp.com/statute/blank" </w:instrText>
      </w:r>
      <w:r>
        <w:rPr>
          <w:rFonts w:hint="default" w:ascii="Arial" w:hAnsi="Arial" w:eastAsia="新宋体" w:cs="Arial"/>
          <w:vanish/>
          <w:color w:val="333333"/>
          <w:kern w:val="0"/>
          <w:sz w:val="28"/>
          <w:szCs w:val="28"/>
          <w:u w:val="none"/>
          <w:lang w:val="en-US" w:eastAsia="zh-CN" w:bidi="ar"/>
        </w:rPr>
        <w:fldChar w:fldCharType="separate"/>
      </w:r>
      <w:r>
        <w:rPr>
          <w:rStyle w:val="7"/>
          <w:rFonts w:hint="default" w:ascii="Arial" w:hAnsi="Arial" w:eastAsia="新宋体" w:cs="Arial"/>
          <w:vanish/>
          <w:color w:val="333333"/>
          <w:sz w:val="28"/>
          <w:szCs w:val="28"/>
          <w:u w:val="none"/>
        </w:rPr>
        <w:t>修订沿革</w:t>
      </w:r>
      <w:r>
        <w:rPr>
          <w:rFonts w:hint="default" w:ascii="Arial" w:hAnsi="Arial" w:eastAsia="新宋体" w:cs="Arial"/>
          <w:vanish/>
          <w:color w:val="333333"/>
          <w:kern w:val="0"/>
          <w:sz w:val="28"/>
          <w:szCs w:val="28"/>
          <w:u w:val="none"/>
          <w:lang w:val="en-US" w:eastAsia="zh-CN" w:bidi="ar"/>
        </w:rPr>
        <w:fldChar w:fldCharType="end"/>
      </w:r>
      <w:r>
        <w:rPr>
          <w:rFonts w:hint="default" w:ascii="Arial" w:hAnsi="Arial" w:eastAsia="新宋体" w:cs="Arial"/>
          <w:vanish/>
          <w:color w:val="8A8A8A"/>
          <w:kern w:val="0"/>
          <w:sz w:val="28"/>
          <w:szCs w:val="28"/>
          <w:lang w:val="en-US" w:eastAsia="zh-CN" w:bidi="ar"/>
        </w:rPr>
        <w:t xml:space="preserve"> ) </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2" w:firstLineChars="200"/>
        <w:jc w:val="both"/>
        <w:textAlignment w:val="auto"/>
        <w:rPr>
          <w:color w:val="666666"/>
          <w:sz w:val="28"/>
          <w:szCs w:val="28"/>
        </w:rPr>
      </w:pPr>
      <w:r>
        <w:rPr>
          <w:rFonts w:hint="default" w:ascii="Arial" w:hAnsi="Arial" w:eastAsia="新宋体" w:cs="Arial"/>
          <w:b/>
          <w:bCs/>
          <w:color w:val="666666"/>
          <w:sz w:val="28"/>
          <w:szCs w:val="28"/>
        </w:rPr>
        <w:t>第八条</w:t>
      </w:r>
      <w:r>
        <w:rPr>
          <w:rFonts w:hint="default" w:ascii="Arial" w:hAnsi="Arial" w:eastAsia="新宋体" w:cs="Arial"/>
          <w:color w:val="666666"/>
          <w:sz w:val="28"/>
          <w:szCs w:val="28"/>
        </w:rPr>
        <w:t xml:space="preserve"> </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0" w:firstLineChars="200"/>
        <w:jc w:val="both"/>
        <w:textAlignment w:val="auto"/>
        <w:rPr>
          <w:color w:val="666666"/>
          <w:sz w:val="28"/>
          <w:szCs w:val="28"/>
        </w:rPr>
      </w:pPr>
      <w:r>
        <w:rPr>
          <w:rFonts w:hint="default" w:ascii="Arial" w:hAnsi="Arial" w:eastAsia="新宋体" w:cs="Arial"/>
          <w:color w:val="666666"/>
          <w:sz w:val="28"/>
          <w:szCs w:val="28"/>
        </w:rPr>
        <w:t>家庭中的其他成年人应当协助未成年人的父母或者其他监护人教育、保护未成年人。</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440" w:lineRule="exact"/>
        <w:ind w:left="0" w:right="0" w:firstLine="560" w:firstLineChars="200"/>
        <w:jc w:val="both"/>
        <w:textAlignment w:val="auto"/>
        <w:rPr>
          <w:rFonts w:hint="default" w:ascii="Arial" w:hAnsi="Arial" w:eastAsia="新宋体" w:cs="Arial"/>
          <w:vanish/>
          <w:color w:val="8A8A8A"/>
          <w:sz w:val="28"/>
          <w:szCs w:val="28"/>
        </w:rPr>
      </w:pPr>
      <w:r>
        <w:rPr>
          <w:rFonts w:hint="default" w:ascii="Arial" w:hAnsi="Arial" w:eastAsia="新宋体" w:cs="Arial"/>
          <w:vanish/>
          <w:color w:val="8A8A8A"/>
          <w:kern w:val="0"/>
          <w:sz w:val="28"/>
          <w:szCs w:val="28"/>
          <w:lang w:val="en-US" w:eastAsia="zh-CN" w:bidi="ar"/>
        </w:rPr>
        <w:t xml:space="preserve">( </w:t>
      </w:r>
      <w:r>
        <w:rPr>
          <w:rFonts w:hint="default" w:ascii="Arial" w:hAnsi="Arial" w:eastAsia="新宋体" w:cs="Arial"/>
          <w:vanish/>
          <w:color w:val="FF0000"/>
          <w:kern w:val="0"/>
          <w:sz w:val="28"/>
          <w:szCs w:val="28"/>
          <w:lang w:val="en-US" w:eastAsia="zh-CN" w:bidi="ar"/>
        </w:rPr>
        <w:t>相关资料：</w:t>
      </w:r>
      <w:r>
        <w:rPr>
          <w:rFonts w:hint="default" w:ascii="Arial" w:hAnsi="Arial" w:eastAsia="新宋体" w:cs="Arial"/>
          <w:vanish/>
          <w:color w:val="8A8A8A"/>
          <w:kern w:val="0"/>
          <w:sz w:val="28"/>
          <w:szCs w:val="28"/>
          <w:lang w:val="en-US" w:eastAsia="zh-CN" w:bidi="ar"/>
        </w:rPr>
        <w:t xml:space="preserve"> </w:t>
      </w:r>
      <w:r>
        <w:rPr>
          <w:rFonts w:hint="default" w:ascii="Arial" w:hAnsi="Arial" w:eastAsia="新宋体" w:cs="Arial"/>
          <w:vanish/>
          <w:color w:val="333333"/>
          <w:kern w:val="0"/>
          <w:sz w:val="28"/>
          <w:szCs w:val="28"/>
          <w:u w:val="none"/>
          <w:lang w:val="en-US" w:eastAsia="zh-CN" w:bidi="ar"/>
        </w:rPr>
        <w:fldChar w:fldCharType="begin"/>
      </w:r>
      <w:r>
        <w:rPr>
          <w:rFonts w:hint="default" w:ascii="Arial" w:hAnsi="Arial" w:eastAsia="新宋体" w:cs="Arial"/>
          <w:vanish/>
          <w:color w:val="333333"/>
          <w:kern w:val="0"/>
          <w:sz w:val="28"/>
          <w:szCs w:val="28"/>
          <w:u w:val="none"/>
          <w:lang w:val="en-US" w:eastAsia="zh-CN" w:bidi="ar"/>
        </w:rPr>
        <w:instrText xml:space="preserve"> HYPERLINK "https://www.lawxp.com/wl/statuteInfo/Provision.aspx?iid=11038451" \t "https://www.lawxp.com/statute/blank" </w:instrText>
      </w:r>
      <w:r>
        <w:rPr>
          <w:rFonts w:hint="default" w:ascii="Arial" w:hAnsi="Arial" w:eastAsia="新宋体" w:cs="Arial"/>
          <w:vanish/>
          <w:color w:val="333333"/>
          <w:kern w:val="0"/>
          <w:sz w:val="28"/>
          <w:szCs w:val="28"/>
          <w:u w:val="none"/>
          <w:lang w:val="en-US" w:eastAsia="zh-CN" w:bidi="ar"/>
        </w:rPr>
        <w:fldChar w:fldCharType="separate"/>
      </w:r>
      <w:r>
        <w:rPr>
          <w:rStyle w:val="7"/>
          <w:rFonts w:hint="default" w:ascii="Arial" w:hAnsi="Arial" w:eastAsia="新宋体" w:cs="Arial"/>
          <w:vanish/>
          <w:color w:val="333333"/>
          <w:sz w:val="28"/>
          <w:szCs w:val="28"/>
          <w:u w:val="none"/>
        </w:rPr>
        <w:t>修订沿革</w:t>
      </w:r>
      <w:r>
        <w:rPr>
          <w:rFonts w:hint="default" w:ascii="Arial" w:hAnsi="Arial" w:eastAsia="新宋体" w:cs="Arial"/>
          <w:vanish/>
          <w:color w:val="333333"/>
          <w:kern w:val="0"/>
          <w:sz w:val="28"/>
          <w:szCs w:val="28"/>
          <w:u w:val="none"/>
          <w:lang w:val="en-US" w:eastAsia="zh-CN" w:bidi="ar"/>
        </w:rPr>
        <w:fldChar w:fldCharType="end"/>
      </w:r>
      <w:r>
        <w:rPr>
          <w:rFonts w:hint="default" w:ascii="Arial" w:hAnsi="Arial" w:eastAsia="新宋体" w:cs="Arial"/>
          <w:vanish/>
          <w:color w:val="8A8A8A"/>
          <w:kern w:val="0"/>
          <w:sz w:val="28"/>
          <w:szCs w:val="28"/>
          <w:lang w:val="en-US" w:eastAsia="zh-CN" w:bidi="ar"/>
        </w:rPr>
        <w:t xml:space="preserve"> ) </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2" w:firstLineChars="200"/>
        <w:jc w:val="both"/>
        <w:textAlignment w:val="auto"/>
        <w:rPr>
          <w:color w:val="666666"/>
          <w:sz w:val="28"/>
          <w:szCs w:val="28"/>
        </w:rPr>
      </w:pPr>
      <w:r>
        <w:rPr>
          <w:rFonts w:hint="default" w:ascii="Arial" w:hAnsi="Arial" w:eastAsia="新宋体" w:cs="Arial"/>
          <w:b/>
          <w:bCs/>
          <w:color w:val="666666"/>
          <w:sz w:val="28"/>
          <w:szCs w:val="28"/>
        </w:rPr>
        <w:t>第九条</w:t>
      </w:r>
      <w:r>
        <w:rPr>
          <w:rFonts w:hint="default" w:ascii="Arial" w:hAnsi="Arial" w:eastAsia="新宋体" w:cs="Arial"/>
          <w:color w:val="666666"/>
          <w:sz w:val="28"/>
          <w:szCs w:val="28"/>
        </w:rPr>
        <w:t xml:space="preserve"> </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0" w:firstLineChars="200"/>
        <w:jc w:val="both"/>
        <w:textAlignment w:val="auto"/>
        <w:rPr>
          <w:color w:val="666666"/>
          <w:sz w:val="28"/>
          <w:szCs w:val="28"/>
        </w:rPr>
      </w:pPr>
      <w:r>
        <w:rPr>
          <w:rFonts w:hint="default" w:ascii="Arial" w:hAnsi="Arial" w:eastAsia="新宋体" w:cs="Arial"/>
          <w:color w:val="666666"/>
          <w:sz w:val="28"/>
          <w:szCs w:val="28"/>
        </w:rPr>
        <w:t>鼓励未成年人的父母或者其他监护人接受有关国家机关和社会组织提供的家庭教育指导，学习正确的教育和监护方法，以健康的思想、良好的言行和正确的方式教育、影响和保护未成年人。</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440" w:lineRule="exact"/>
        <w:ind w:left="0" w:right="0" w:firstLine="560" w:firstLineChars="200"/>
        <w:jc w:val="both"/>
        <w:textAlignment w:val="auto"/>
        <w:rPr>
          <w:rFonts w:hint="default" w:ascii="Arial" w:hAnsi="Arial" w:eastAsia="新宋体" w:cs="Arial"/>
          <w:vanish/>
          <w:color w:val="8A8A8A"/>
          <w:sz w:val="28"/>
          <w:szCs w:val="28"/>
        </w:rPr>
      </w:pPr>
      <w:r>
        <w:rPr>
          <w:rFonts w:hint="default" w:ascii="Arial" w:hAnsi="Arial" w:eastAsia="新宋体" w:cs="Arial"/>
          <w:vanish/>
          <w:color w:val="8A8A8A"/>
          <w:kern w:val="0"/>
          <w:sz w:val="28"/>
          <w:szCs w:val="28"/>
          <w:lang w:val="en-US" w:eastAsia="zh-CN" w:bidi="ar"/>
        </w:rPr>
        <w:t xml:space="preserve">( </w:t>
      </w:r>
      <w:r>
        <w:rPr>
          <w:rFonts w:hint="default" w:ascii="Arial" w:hAnsi="Arial" w:eastAsia="新宋体" w:cs="Arial"/>
          <w:vanish/>
          <w:color w:val="FF0000"/>
          <w:kern w:val="0"/>
          <w:sz w:val="28"/>
          <w:szCs w:val="28"/>
          <w:lang w:val="en-US" w:eastAsia="zh-CN" w:bidi="ar"/>
        </w:rPr>
        <w:t>相关资料：</w:t>
      </w:r>
      <w:r>
        <w:rPr>
          <w:rFonts w:hint="default" w:ascii="Arial" w:hAnsi="Arial" w:eastAsia="新宋体" w:cs="Arial"/>
          <w:vanish/>
          <w:color w:val="8A8A8A"/>
          <w:kern w:val="0"/>
          <w:sz w:val="28"/>
          <w:szCs w:val="28"/>
          <w:lang w:val="en-US" w:eastAsia="zh-CN" w:bidi="ar"/>
        </w:rPr>
        <w:t xml:space="preserve"> </w:t>
      </w:r>
      <w:r>
        <w:rPr>
          <w:rFonts w:hint="default" w:ascii="Arial" w:hAnsi="Arial" w:eastAsia="新宋体" w:cs="Arial"/>
          <w:vanish/>
          <w:color w:val="333333"/>
          <w:kern w:val="0"/>
          <w:sz w:val="28"/>
          <w:szCs w:val="28"/>
          <w:u w:val="none"/>
          <w:lang w:val="en-US" w:eastAsia="zh-CN" w:bidi="ar"/>
        </w:rPr>
        <w:fldChar w:fldCharType="begin"/>
      </w:r>
      <w:r>
        <w:rPr>
          <w:rFonts w:hint="default" w:ascii="Arial" w:hAnsi="Arial" w:eastAsia="新宋体" w:cs="Arial"/>
          <w:vanish/>
          <w:color w:val="333333"/>
          <w:kern w:val="0"/>
          <w:sz w:val="28"/>
          <w:szCs w:val="28"/>
          <w:u w:val="none"/>
          <w:lang w:val="en-US" w:eastAsia="zh-CN" w:bidi="ar"/>
        </w:rPr>
        <w:instrText xml:space="preserve"> HYPERLINK "https://www.lawxp.com/wl/statuteInfo/Provision.aspx?iid=11038452" \t "https://www.lawxp.com/statute/blank" </w:instrText>
      </w:r>
      <w:r>
        <w:rPr>
          <w:rFonts w:hint="default" w:ascii="Arial" w:hAnsi="Arial" w:eastAsia="新宋体" w:cs="Arial"/>
          <w:vanish/>
          <w:color w:val="333333"/>
          <w:kern w:val="0"/>
          <w:sz w:val="28"/>
          <w:szCs w:val="28"/>
          <w:u w:val="none"/>
          <w:lang w:val="en-US" w:eastAsia="zh-CN" w:bidi="ar"/>
        </w:rPr>
        <w:fldChar w:fldCharType="separate"/>
      </w:r>
      <w:r>
        <w:rPr>
          <w:rStyle w:val="7"/>
          <w:rFonts w:hint="default" w:ascii="Arial" w:hAnsi="Arial" w:eastAsia="新宋体" w:cs="Arial"/>
          <w:vanish/>
          <w:color w:val="333333"/>
          <w:sz w:val="28"/>
          <w:szCs w:val="28"/>
          <w:u w:val="none"/>
        </w:rPr>
        <w:t>修订沿革</w:t>
      </w:r>
      <w:r>
        <w:rPr>
          <w:rFonts w:hint="default" w:ascii="Arial" w:hAnsi="Arial" w:eastAsia="新宋体" w:cs="Arial"/>
          <w:vanish/>
          <w:color w:val="333333"/>
          <w:kern w:val="0"/>
          <w:sz w:val="28"/>
          <w:szCs w:val="28"/>
          <w:u w:val="none"/>
          <w:lang w:val="en-US" w:eastAsia="zh-CN" w:bidi="ar"/>
        </w:rPr>
        <w:fldChar w:fldCharType="end"/>
      </w:r>
      <w:r>
        <w:rPr>
          <w:rFonts w:hint="default" w:ascii="Arial" w:hAnsi="Arial" w:eastAsia="新宋体" w:cs="Arial"/>
          <w:vanish/>
          <w:color w:val="8A8A8A"/>
          <w:kern w:val="0"/>
          <w:sz w:val="28"/>
          <w:szCs w:val="28"/>
          <w:lang w:val="en-US" w:eastAsia="zh-CN" w:bidi="ar"/>
        </w:rPr>
        <w:t xml:space="preserve"> ) </w:t>
      </w:r>
    </w:p>
    <w:p>
      <w:pPr>
        <w:pStyle w:val="2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440" w:lineRule="exact"/>
        <w:ind w:left="0" w:right="0" w:firstLine="562" w:firstLineChars="200"/>
        <w:jc w:val="both"/>
        <w:textAlignment w:val="auto"/>
        <w:rPr>
          <w:sz w:val="28"/>
          <w:szCs w:val="28"/>
        </w:rPr>
      </w:pPr>
      <w:r>
        <w:rPr>
          <w:rFonts w:hint="default" w:ascii="Arial" w:hAnsi="Arial" w:eastAsia="新宋体" w:cs="Arial"/>
          <w:b/>
          <w:bCs/>
          <w:sz w:val="28"/>
          <w:szCs w:val="28"/>
        </w:rPr>
        <w:t>第三章</w:t>
      </w:r>
      <w:r>
        <w:rPr>
          <w:rFonts w:hint="default" w:ascii="Arial" w:hAnsi="Arial" w:eastAsia="新宋体" w:cs="Arial"/>
          <w:sz w:val="28"/>
          <w:szCs w:val="28"/>
        </w:rPr>
        <w:t xml:space="preserve"> 学校保护</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440" w:lineRule="exact"/>
        <w:ind w:left="0" w:right="0" w:firstLine="560" w:firstLineChars="200"/>
        <w:jc w:val="both"/>
        <w:textAlignment w:val="auto"/>
        <w:rPr>
          <w:rFonts w:hint="default" w:ascii="Arial" w:hAnsi="Arial" w:eastAsia="新宋体" w:cs="Arial"/>
          <w:vanish/>
          <w:color w:val="8A8A8A"/>
          <w:sz w:val="28"/>
          <w:szCs w:val="28"/>
        </w:rPr>
      </w:pPr>
      <w:r>
        <w:rPr>
          <w:rFonts w:hint="default" w:ascii="Arial" w:hAnsi="Arial" w:eastAsia="新宋体" w:cs="Arial"/>
          <w:vanish/>
          <w:color w:val="8A8A8A"/>
          <w:kern w:val="0"/>
          <w:sz w:val="28"/>
          <w:szCs w:val="28"/>
          <w:lang w:val="en-US" w:eastAsia="zh-CN" w:bidi="ar"/>
        </w:rPr>
        <w:t xml:space="preserve">( </w:t>
      </w:r>
      <w:r>
        <w:rPr>
          <w:rFonts w:hint="default" w:ascii="Arial" w:hAnsi="Arial" w:eastAsia="新宋体" w:cs="Arial"/>
          <w:vanish/>
          <w:color w:val="FF0000"/>
          <w:kern w:val="0"/>
          <w:sz w:val="28"/>
          <w:szCs w:val="28"/>
          <w:lang w:val="en-US" w:eastAsia="zh-CN" w:bidi="ar"/>
        </w:rPr>
        <w:t>相关资料：</w:t>
      </w:r>
      <w:r>
        <w:rPr>
          <w:rFonts w:hint="default" w:ascii="Arial" w:hAnsi="Arial" w:eastAsia="新宋体" w:cs="Arial"/>
          <w:vanish/>
          <w:color w:val="8A8A8A"/>
          <w:kern w:val="0"/>
          <w:sz w:val="28"/>
          <w:szCs w:val="28"/>
          <w:lang w:val="en-US" w:eastAsia="zh-CN" w:bidi="ar"/>
        </w:rPr>
        <w:t xml:space="preserve"> </w:t>
      </w:r>
      <w:r>
        <w:rPr>
          <w:rFonts w:hint="default" w:ascii="Arial" w:hAnsi="Arial" w:eastAsia="新宋体" w:cs="Arial"/>
          <w:vanish/>
          <w:color w:val="333333"/>
          <w:kern w:val="0"/>
          <w:sz w:val="28"/>
          <w:szCs w:val="28"/>
          <w:u w:val="none"/>
          <w:lang w:val="en-US" w:eastAsia="zh-CN" w:bidi="ar"/>
        </w:rPr>
        <w:fldChar w:fldCharType="begin"/>
      </w:r>
      <w:r>
        <w:rPr>
          <w:rFonts w:hint="default" w:ascii="Arial" w:hAnsi="Arial" w:eastAsia="新宋体" w:cs="Arial"/>
          <w:vanish/>
          <w:color w:val="333333"/>
          <w:kern w:val="0"/>
          <w:sz w:val="28"/>
          <w:szCs w:val="28"/>
          <w:u w:val="none"/>
          <w:lang w:val="en-US" w:eastAsia="zh-CN" w:bidi="ar"/>
        </w:rPr>
        <w:instrText xml:space="preserve"> HYPERLINK "https://www.lawxp.com/wl/statuteInfo/Provision.aspx?iid=11038453" \t "https://www.lawxp.com/statute/blank" </w:instrText>
      </w:r>
      <w:r>
        <w:rPr>
          <w:rFonts w:hint="default" w:ascii="Arial" w:hAnsi="Arial" w:eastAsia="新宋体" w:cs="Arial"/>
          <w:vanish/>
          <w:color w:val="333333"/>
          <w:kern w:val="0"/>
          <w:sz w:val="28"/>
          <w:szCs w:val="28"/>
          <w:u w:val="none"/>
          <w:lang w:val="en-US" w:eastAsia="zh-CN" w:bidi="ar"/>
        </w:rPr>
        <w:fldChar w:fldCharType="separate"/>
      </w:r>
      <w:r>
        <w:rPr>
          <w:rStyle w:val="7"/>
          <w:rFonts w:hint="default" w:ascii="Arial" w:hAnsi="Arial" w:eastAsia="新宋体" w:cs="Arial"/>
          <w:vanish/>
          <w:color w:val="333333"/>
          <w:sz w:val="28"/>
          <w:szCs w:val="28"/>
          <w:u w:val="none"/>
        </w:rPr>
        <w:t>修订沿革</w:t>
      </w:r>
      <w:r>
        <w:rPr>
          <w:rFonts w:hint="default" w:ascii="Arial" w:hAnsi="Arial" w:eastAsia="新宋体" w:cs="Arial"/>
          <w:vanish/>
          <w:color w:val="333333"/>
          <w:kern w:val="0"/>
          <w:sz w:val="28"/>
          <w:szCs w:val="28"/>
          <w:u w:val="none"/>
          <w:lang w:val="en-US" w:eastAsia="zh-CN" w:bidi="ar"/>
        </w:rPr>
        <w:fldChar w:fldCharType="end"/>
      </w:r>
      <w:r>
        <w:rPr>
          <w:rFonts w:hint="default" w:ascii="Arial" w:hAnsi="Arial" w:eastAsia="新宋体" w:cs="Arial"/>
          <w:vanish/>
          <w:color w:val="8A8A8A"/>
          <w:kern w:val="0"/>
          <w:sz w:val="28"/>
          <w:szCs w:val="28"/>
          <w:lang w:val="en-US" w:eastAsia="zh-CN" w:bidi="ar"/>
        </w:rPr>
        <w:t xml:space="preserve"> ) </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2" w:firstLineChars="200"/>
        <w:jc w:val="both"/>
        <w:textAlignment w:val="auto"/>
        <w:rPr>
          <w:color w:val="666666"/>
          <w:sz w:val="28"/>
          <w:szCs w:val="28"/>
        </w:rPr>
      </w:pPr>
      <w:r>
        <w:rPr>
          <w:rFonts w:hint="default" w:ascii="Arial" w:hAnsi="Arial" w:eastAsia="新宋体" w:cs="Arial"/>
          <w:b/>
          <w:bCs/>
          <w:color w:val="666666"/>
          <w:sz w:val="28"/>
          <w:szCs w:val="28"/>
        </w:rPr>
        <w:t>第十条</w:t>
      </w:r>
      <w:r>
        <w:rPr>
          <w:rFonts w:hint="default" w:ascii="Arial" w:hAnsi="Arial" w:eastAsia="新宋体" w:cs="Arial"/>
          <w:color w:val="666666"/>
          <w:sz w:val="28"/>
          <w:szCs w:val="28"/>
        </w:rPr>
        <w:t xml:space="preserve"> </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0" w:firstLineChars="200"/>
        <w:jc w:val="both"/>
        <w:textAlignment w:val="auto"/>
        <w:rPr>
          <w:color w:val="666666"/>
          <w:sz w:val="28"/>
          <w:szCs w:val="28"/>
        </w:rPr>
      </w:pPr>
      <w:r>
        <w:rPr>
          <w:rFonts w:hint="default" w:ascii="Arial" w:hAnsi="Arial" w:eastAsia="新宋体" w:cs="Arial"/>
          <w:color w:val="666666"/>
          <w:sz w:val="28"/>
          <w:szCs w:val="28"/>
        </w:rPr>
        <w:t>学校应当全面贯彻国家的教育方针，实施素质教育，促进未成年学生的全面发展。</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440" w:lineRule="exact"/>
        <w:ind w:left="0" w:right="0" w:firstLine="560" w:firstLineChars="200"/>
        <w:jc w:val="both"/>
        <w:textAlignment w:val="auto"/>
        <w:rPr>
          <w:rFonts w:hint="default" w:ascii="Arial" w:hAnsi="Arial" w:eastAsia="新宋体" w:cs="Arial"/>
          <w:vanish/>
          <w:color w:val="8A8A8A"/>
          <w:sz w:val="28"/>
          <w:szCs w:val="28"/>
        </w:rPr>
      </w:pPr>
      <w:r>
        <w:rPr>
          <w:rFonts w:hint="default" w:ascii="Arial" w:hAnsi="Arial" w:eastAsia="新宋体" w:cs="Arial"/>
          <w:vanish/>
          <w:color w:val="8A8A8A"/>
          <w:kern w:val="0"/>
          <w:sz w:val="28"/>
          <w:szCs w:val="28"/>
          <w:lang w:val="en-US" w:eastAsia="zh-CN" w:bidi="ar"/>
        </w:rPr>
        <w:t xml:space="preserve">( </w:t>
      </w:r>
      <w:r>
        <w:rPr>
          <w:rFonts w:hint="default" w:ascii="Arial" w:hAnsi="Arial" w:eastAsia="新宋体" w:cs="Arial"/>
          <w:vanish/>
          <w:color w:val="FF0000"/>
          <w:kern w:val="0"/>
          <w:sz w:val="28"/>
          <w:szCs w:val="28"/>
          <w:lang w:val="en-US" w:eastAsia="zh-CN" w:bidi="ar"/>
        </w:rPr>
        <w:t>相关资料：</w:t>
      </w:r>
      <w:r>
        <w:rPr>
          <w:rFonts w:hint="default" w:ascii="Arial" w:hAnsi="Arial" w:eastAsia="新宋体" w:cs="Arial"/>
          <w:vanish/>
          <w:color w:val="8A8A8A"/>
          <w:kern w:val="0"/>
          <w:sz w:val="28"/>
          <w:szCs w:val="28"/>
          <w:lang w:val="en-US" w:eastAsia="zh-CN" w:bidi="ar"/>
        </w:rPr>
        <w:t xml:space="preserve"> </w:t>
      </w:r>
      <w:r>
        <w:rPr>
          <w:rFonts w:hint="default" w:ascii="Arial" w:hAnsi="Arial" w:eastAsia="新宋体" w:cs="Arial"/>
          <w:vanish/>
          <w:color w:val="333333"/>
          <w:kern w:val="0"/>
          <w:sz w:val="28"/>
          <w:szCs w:val="28"/>
          <w:u w:val="none"/>
          <w:lang w:val="en-US" w:eastAsia="zh-CN" w:bidi="ar"/>
        </w:rPr>
        <w:fldChar w:fldCharType="begin"/>
      </w:r>
      <w:r>
        <w:rPr>
          <w:rFonts w:hint="default" w:ascii="Arial" w:hAnsi="Arial" w:eastAsia="新宋体" w:cs="Arial"/>
          <w:vanish/>
          <w:color w:val="333333"/>
          <w:kern w:val="0"/>
          <w:sz w:val="28"/>
          <w:szCs w:val="28"/>
          <w:u w:val="none"/>
          <w:lang w:val="en-US" w:eastAsia="zh-CN" w:bidi="ar"/>
        </w:rPr>
        <w:instrText xml:space="preserve"> HYPERLINK "https://www.lawxp.com/wl/statuteInfo/Provision.aspx?iid=11038454" \t "https://www.lawxp.com/statute/blank" </w:instrText>
      </w:r>
      <w:r>
        <w:rPr>
          <w:rFonts w:hint="default" w:ascii="Arial" w:hAnsi="Arial" w:eastAsia="新宋体" w:cs="Arial"/>
          <w:vanish/>
          <w:color w:val="333333"/>
          <w:kern w:val="0"/>
          <w:sz w:val="28"/>
          <w:szCs w:val="28"/>
          <w:u w:val="none"/>
          <w:lang w:val="en-US" w:eastAsia="zh-CN" w:bidi="ar"/>
        </w:rPr>
        <w:fldChar w:fldCharType="separate"/>
      </w:r>
      <w:r>
        <w:rPr>
          <w:rStyle w:val="7"/>
          <w:rFonts w:hint="default" w:ascii="Arial" w:hAnsi="Arial" w:eastAsia="新宋体" w:cs="Arial"/>
          <w:vanish/>
          <w:color w:val="333333"/>
          <w:sz w:val="28"/>
          <w:szCs w:val="28"/>
          <w:u w:val="none"/>
        </w:rPr>
        <w:t>修订沿革</w:t>
      </w:r>
      <w:r>
        <w:rPr>
          <w:rFonts w:hint="default" w:ascii="Arial" w:hAnsi="Arial" w:eastAsia="新宋体" w:cs="Arial"/>
          <w:vanish/>
          <w:color w:val="333333"/>
          <w:kern w:val="0"/>
          <w:sz w:val="28"/>
          <w:szCs w:val="28"/>
          <w:u w:val="none"/>
          <w:lang w:val="en-US" w:eastAsia="zh-CN" w:bidi="ar"/>
        </w:rPr>
        <w:fldChar w:fldCharType="end"/>
      </w:r>
      <w:r>
        <w:rPr>
          <w:rFonts w:hint="default" w:ascii="Arial" w:hAnsi="Arial" w:eastAsia="新宋体" w:cs="Arial"/>
          <w:vanish/>
          <w:color w:val="8A8A8A"/>
          <w:kern w:val="0"/>
          <w:sz w:val="28"/>
          <w:szCs w:val="28"/>
          <w:lang w:val="en-US" w:eastAsia="zh-CN" w:bidi="ar"/>
        </w:rPr>
        <w:t xml:space="preserve"> ) </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2" w:firstLineChars="200"/>
        <w:jc w:val="both"/>
        <w:textAlignment w:val="auto"/>
        <w:rPr>
          <w:color w:val="666666"/>
          <w:sz w:val="28"/>
          <w:szCs w:val="28"/>
        </w:rPr>
      </w:pPr>
      <w:r>
        <w:rPr>
          <w:rFonts w:hint="default" w:ascii="Arial" w:hAnsi="Arial" w:eastAsia="新宋体" w:cs="Arial"/>
          <w:b/>
          <w:bCs/>
          <w:color w:val="666666"/>
          <w:sz w:val="28"/>
          <w:szCs w:val="28"/>
        </w:rPr>
        <w:t>第十一条</w:t>
      </w:r>
      <w:r>
        <w:rPr>
          <w:rFonts w:hint="default" w:ascii="Arial" w:hAnsi="Arial" w:eastAsia="新宋体" w:cs="Arial"/>
          <w:color w:val="666666"/>
          <w:sz w:val="28"/>
          <w:szCs w:val="28"/>
        </w:rPr>
        <w:t xml:space="preserve"> </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0" w:firstLineChars="200"/>
        <w:jc w:val="both"/>
        <w:textAlignment w:val="auto"/>
        <w:rPr>
          <w:color w:val="666666"/>
          <w:sz w:val="28"/>
          <w:szCs w:val="28"/>
        </w:rPr>
      </w:pPr>
      <w:r>
        <w:rPr>
          <w:rFonts w:hint="default" w:ascii="Arial" w:hAnsi="Arial" w:eastAsia="新宋体" w:cs="Arial"/>
          <w:color w:val="666666"/>
          <w:sz w:val="28"/>
          <w:szCs w:val="28"/>
        </w:rPr>
        <w:t>学校教师和其他教育工作者，应当严格遵守职业道德规范，以良好的品德、言行影响和教育未成年学生。</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440" w:lineRule="exact"/>
        <w:ind w:left="0" w:right="0" w:firstLine="560" w:firstLineChars="200"/>
        <w:jc w:val="both"/>
        <w:textAlignment w:val="auto"/>
        <w:rPr>
          <w:rFonts w:hint="default" w:ascii="Arial" w:hAnsi="Arial" w:eastAsia="新宋体" w:cs="Arial"/>
          <w:vanish/>
          <w:color w:val="8A8A8A"/>
          <w:sz w:val="28"/>
          <w:szCs w:val="28"/>
        </w:rPr>
      </w:pPr>
      <w:r>
        <w:rPr>
          <w:rFonts w:hint="default" w:ascii="Arial" w:hAnsi="Arial" w:eastAsia="新宋体" w:cs="Arial"/>
          <w:vanish/>
          <w:color w:val="8A8A8A"/>
          <w:kern w:val="0"/>
          <w:sz w:val="28"/>
          <w:szCs w:val="28"/>
          <w:lang w:val="en-US" w:eastAsia="zh-CN" w:bidi="ar"/>
        </w:rPr>
        <w:t xml:space="preserve">( </w:t>
      </w:r>
      <w:r>
        <w:rPr>
          <w:rFonts w:hint="default" w:ascii="Arial" w:hAnsi="Arial" w:eastAsia="新宋体" w:cs="Arial"/>
          <w:vanish/>
          <w:color w:val="FF0000"/>
          <w:kern w:val="0"/>
          <w:sz w:val="28"/>
          <w:szCs w:val="28"/>
          <w:lang w:val="en-US" w:eastAsia="zh-CN" w:bidi="ar"/>
        </w:rPr>
        <w:t>相关资料：</w:t>
      </w:r>
      <w:r>
        <w:rPr>
          <w:rFonts w:hint="default" w:ascii="Arial" w:hAnsi="Arial" w:eastAsia="新宋体" w:cs="Arial"/>
          <w:vanish/>
          <w:color w:val="8A8A8A"/>
          <w:kern w:val="0"/>
          <w:sz w:val="28"/>
          <w:szCs w:val="28"/>
          <w:lang w:val="en-US" w:eastAsia="zh-CN" w:bidi="ar"/>
        </w:rPr>
        <w:t xml:space="preserve"> </w:t>
      </w:r>
      <w:r>
        <w:rPr>
          <w:rFonts w:hint="default" w:ascii="Arial" w:hAnsi="Arial" w:eastAsia="新宋体" w:cs="Arial"/>
          <w:vanish/>
          <w:color w:val="333333"/>
          <w:kern w:val="0"/>
          <w:sz w:val="28"/>
          <w:szCs w:val="28"/>
          <w:u w:val="none"/>
          <w:lang w:val="en-US" w:eastAsia="zh-CN" w:bidi="ar"/>
        </w:rPr>
        <w:fldChar w:fldCharType="begin"/>
      </w:r>
      <w:r>
        <w:rPr>
          <w:rFonts w:hint="default" w:ascii="Arial" w:hAnsi="Arial" w:eastAsia="新宋体" w:cs="Arial"/>
          <w:vanish/>
          <w:color w:val="333333"/>
          <w:kern w:val="0"/>
          <w:sz w:val="28"/>
          <w:szCs w:val="28"/>
          <w:u w:val="none"/>
          <w:lang w:val="en-US" w:eastAsia="zh-CN" w:bidi="ar"/>
        </w:rPr>
        <w:instrText xml:space="preserve"> HYPERLINK "https://www.lawxp.com/wl/statuteInfo/Provision.aspx?iid=11038455" \t "https://www.lawxp.com/statute/blank" </w:instrText>
      </w:r>
      <w:r>
        <w:rPr>
          <w:rFonts w:hint="default" w:ascii="Arial" w:hAnsi="Arial" w:eastAsia="新宋体" w:cs="Arial"/>
          <w:vanish/>
          <w:color w:val="333333"/>
          <w:kern w:val="0"/>
          <w:sz w:val="28"/>
          <w:szCs w:val="28"/>
          <w:u w:val="none"/>
          <w:lang w:val="en-US" w:eastAsia="zh-CN" w:bidi="ar"/>
        </w:rPr>
        <w:fldChar w:fldCharType="separate"/>
      </w:r>
      <w:r>
        <w:rPr>
          <w:rStyle w:val="7"/>
          <w:rFonts w:hint="default" w:ascii="Arial" w:hAnsi="Arial" w:eastAsia="新宋体" w:cs="Arial"/>
          <w:vanish/>
          <w:color w:val="333333"/>
          <w:sz w:val="28"/>
          <w:szCs w:val="28"/>
          <w:u w:val="none"/>
        </w:rPr>
        <w:t>修订沿革</w:t>
      </w:r>
      <w:r>
        <w:rPr>
          <w:rFonts w:hint="default" w:ascii="Arial" w:hAnsi="Arial" w:eastAsia="新宋体" w:cs="Arial"/>
          <w:vanish/>
          <w:color w:val="333333"/>
          <w:kern w:val="0"/>
          <w:sz w:val="28"/>
          <w:szCs w:val="28"/>
          <w:u w:val="none"/>
          <w:lang w:val="en-US" w:eastAsia="zh-CN" w:bidi="ar"/>
        </w:rPr>
        <w:fldChar w:fldCharType="end"/>
      </w:r>
      <w:r>
        <w:rPr>
          <w:rFonts w:hint="default" w:ascii="Arial" w:hAnsi="Arial" w:eastAsia="新宋体" w:cs="Arial"/>
          <w:vanish/>
          <w:color w:val="8A8A8A"/>
          <w:kern w:val="0"/>
          <w:sz w:val="28"/>
          <w:szCs w:val="28"/>
          <w:lang w:val="en-US" w:eastAsia="zh-CN" w:bidi="ar"/>
        </w:rPr>
        <w:t xml:space="preserve"> ) </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2" w:firstLineChars="200"/>
        <w:jc w:val="both"/>
        <w:textAlignment w:val="auto"/>
        <w:rPr>
          <w:color w:val="666666"/>
          <w:sz w:val="28"/>
          <w:szCs w:val="28"/>
        </w:rPr>
      </w:pPr>
      <w:r>
        <w:rPr>
          <w:rFonts w:hint="default" w:ascii="Arial" w:hAnsi="Arial" w:eastAsia="新宋体" w:cs="Arial"/>
          <w:b/>
          <w:bCs/>
          <w:color w:val="666666"/>
          <w:sz w:val="28"/>
          <w:szCs w:val="28"/>
        </w:rPr>
        <w:t>第十二条</w:t>
      </w:r>
      <w:r>
        <w:rPr>
          <w:rFonts w:hint="default" w:ascii="Arial" w:hAnsi="Arial" w:eastAsia="新宋体" w:cs="Arial"/>
          <w:color w:val="666666"/>
          <w:sz w:val="28"/>
          <w:szCs w:val="28"/>
        </w:rPr>
        <w:t xml:space="preserve"> </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0" w:firstLineChars="200"/>
        <w:jc w:val="both"/>
        <w:textAlignment w:val="auto"/>
        <w:rPr>
          <w:color w:val="666666"/>
          <w:sz w:val="28"/>
          <w:szCs w:val="28"/>
        </w:rPr>
      </w:pPr>
      <w:r>
        <w:rPr>
          <w:rFonts w:hint="default" w:ascii="Arial" w:hAnsi="Arial" w:eastAsia="新宋体" w:cs="Arial"/>
          <w:color w:val="666666"/>
          <w:sz w:val="28"/>
          <w:szCs w:val="28"/>
        </w:rPr>
        <w:t>学校应当尊重未成年学生接受九年制义务教育的权利，不得拒绝接收应当接受义务教育的适龄未成年人入学，不得责令未成年学生停课、转学、退学或者开除未成年学生。</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0" w:firstLineChars="200"/>
        <w:jc w:val="both"/>
        <w:textAlignment w:val="auto"/>
        <w:rPr>
          <w:color w:val="666666"/>
          <w:sz w:val="28"/>
          <w:szCs w:val="28"/>
        </w:rPr>
      </w:pPr>
      <w:r>
        <w:rPr>
          <w:rFonts w:hint="default" w:ascii="Arial" w:hAnsi="Arial" w:eastAsia="新宋体" w:cs="Arial"/>
          <w:color w:val="666666"/>
          <w:sz w:val="28"/>
          <w:szCs w:val="28"/>
        </w:rPr>
        <w:t>学校处分未成年学生，应当听取未成年学生及其父母或者其他监护人的申辩，并对申辩的内容予以答复。</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440" w:lineRule="exact"/>
        <w:ind w:left="0" w:right="0" w:firstLine="560" w:firstLineChars="200"/>
        <w:jc w:val="both"/>
        <w:textAlignment w:val="auto"/>
        <w:rPr>
          <w:rFonts w:hint="default" w:ascii="Arial" w:hAnsi="Arial" w:eastAsia="新宋体" w:cs="Arial"/>
          <w:vanish/>
          <w:color w:val="8A8A8A"/>
          <w:sz w:val="28"/>
          <w:szCs w:val="28"/>
        </w:rPr>
      </w:pPr>
      <w:r>
        <w:rPr>
          <w:rFonts w:hint="default" w:ascii="Arial" w:hAnsi="Arial" w:eastAsia="新宋体" w:cs="Arial"/>
          <w:vanish/>
          <w:color w:val="8A8A8A"/>
          <w:kern w:val="0"/>
          <w:sz w:val="28"/>
          <w:szCs w:val="28"/>
          <w:lang w:val="en-US" w:eastAsia="zh-CN" w:bidi="ar"/>
        </w:rPr>
        <w:t xml:space="preserve">( </w:t>
      </w:r>
      <w:r>
        <w:rPr>
          <w:rFonts w:hint="default" w:ascii="Arial" w:hAnsi="Arial" w:eastAsia="新宋体" w:cs="Arial"/>
          <w:vanish/>
          <w:color w:val="FF0000"/>
          <w:kern w:val="0"/>
          <w:sz w:val="28"/>
          <w:szCs w:val="28"/>
          <w:lang w:val="en-US" w:eastAsia="zh-CN" w:bidi="ar"/>
        </w:rPr>
        <w:t>相关资料：</w:t>
      </w:r>
      <w:r>
        <w:rPr>
          <w:rFonts w:hint="default" w:ascii="Arial" w:hAnsi="Arial" w:eastAsia="新宋体" w:cs="Arial"/>
          <w:vanish/>
          <w:color w:val="8A8A8A"/>
          <w:kern w:val="0"/>
          <w:sz w:val="28"/>
          <w:szCs w:val="28"/>
          <w:lang w:val="en-US" w:eastAsia="zh-CN" w:bidi="ar"/>
        </w:rPr>
        <w:t xml:space="preserve"> </w:t>
      </w:r>
      <w:r>
        <w:rPr>
          <w:rFonts w:hint="default" w:ascii="Arial" w:hAnsi="Arial" w:eastAsia="新宋体" w:cs="Arial"/>
          <w:vanish/>
          <w:color w:val="333333"/>
          <w:kern w:val="0"/>
          <w:sz w:val="28"/>
          <w:szCs w:val="28"/>
          <w:u w:val="none"/>
          <w:lang w:val="en-US" w:eastAsia="zh-CN" w:bidi="ar"/>
        </w:rPr>
        <w:fldChar w:fldCharType="begin"/>
      </w:r>
      <w:r>
        <w:rPr>
          <w:rFonts w:hint="default" w:ascii="Arial" w:hAnsi="Arial" w:eastAsia="新宋体" w:cs="Arial"/>
          <w:vanish/>
          <w:color w:val="333333"/>
          <w:kern w:val="0"/>
          <w:sz w:val="28"/>
          <w:szCs w:val="28"/>
          <w:u w:val="none"/>
          <w:lang w:val="en-US" w:eastAsia="zh-CN" w:bidi="ar"/>
        </w:rPr>
        <w:instrText xml:space="preserve"> HYPERLINK "https://www.lawxp.com/wl/statuteInfo/Provision.aspx?iid=11038456" \t "https://www.lawxp.com/statute/blank" </w:instrText>
      </w:r>
      <w:r>
        <w:rPr>
          <w:rFonts w:hint="default" w:ascii="Arial" w:hAnsi="Arial" w:eastAsia="新宋体" w:cs="Arial"/>
          <w:vanish/>
          <w:color w:val="333333"/>
          <w:kern w:val="0"/>
          <w:sz w:val="28"/>
          <w:szCs w:val="28"/>
          <w:u w:val="none"/>
          <w:lang w:val="en-US" w:eastAsia="zh-CN" w:bidi="ar"/>
        </w:rPr>
        <w:fldChar w:fldCharType="separate"/>
      </w:r>
      <w:r>
        <w:rPr>
          <w:rStyle w:val="7"/>
          <w:rFonts w:hint="default" w:ascii="Arial" w:hAnsi="Arial" w:eastAsia="新宋体" w:cs="Arial"/>
          <w:vanish/>
          <w:color w:val="333333"/>
          <w:sz w:val="28"/>
          <w:szCs w:val="28"/>
          <w:u w:val="none"/>
        </w:rPr>
        <w:t>修订沿革</w:t>
      </w:r>
      <w:r>
        <w:rPr>
          <w:rFonts w:hint="default" w:ascii="Arial" w:hAnsi="Arial" w:eastAsia="新宋体" w:cs="Arial"/>
          <w:vanish/>
          <w:color w:val="333333"/>
          <w:kern w:val="0"/>
          <w:sz w:val="28"/>
          <w:szCs w:val="28"/>
          <w:u w:val="none"/>
          <w:lang w:val="en-US" w:eastAsia="zh-CN" w:bidi="ar"/>
        </w:rPr>
        <w:fldChar w:fldCharType="end"/>
      </w:r>
      <w:r>
        <w:rPr>
          <w:rFonts w:hint="default" w:ascii="Arial" w:hAnsi="Arial" w:eastAsia="新宋体" w:cs="Arial"/>
          <w:vanish/>
          <w:color w:val="8A8A8A"/>
          <w:kern w:val="0"/>
          <w:sz w:val="28"/>
          <w:szCs w:val="28"/>
          <w:lang w:val="en-US" w:eastAsia="zh-CN" w:bidi="ar"/>
        </w:rPr>
        <w:t xml:space="preserve"> ) </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2" w:firstLineChars="200"/>
        <w:jc w:val="both"/>
        <w:textAlignment w:val="auto"/>
        <w:rPr>
          <w:color w:val="666666"/>
          <w:sz w:val="28"/>
          <w:szCs w:val="28"/>
        </w:rPr>
      </w:pPr>
      <w:r>
        <w:rPr>
          <w:rFonts w:hint="default" w:ascii="Arial" w:hAnsi="Arial" w:eastAsia="新宋体" w:cs="Arial"/>
          <w:b/>
          <w:bCs/>
          <w:color w:val="666666"/>
          <w:sz w:val="28"/>
          <w:szCs w:val="28"/>
        </w:rPr>
        <w:t>第十三条</w:t>
      </w:r>
      <w:r>
        <w:rPr>
          <w:rFonts w:hint="default" w:ascii="Arial" w:hAnsi="Arial" w:eastAsia="新宋体" w:cs="Arial"/>
          <w:color w:val="666666"/>
          <w:sz w:val="28"/>
          <w:szCs w:val="28"/>
        </w:rPr>
        <w:t xml:space="preserve"> </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0" w:firstLineChars="200"/>
        <w:jc w:val="both"/>
        <w:textAlignment w:val="auto"/>
        <w:rPr>
          <w:color w:val="666666"/>
          <w:sz w:val="28"/>
          <w:szCs w:val="28"/>
        </w:rPr>
      </w:pPr>
      <w:r>
        <w:rPr>
          <w:rFonts w:hint="default" w:ascii="Arial" w:hAnsi="Arial" w:eastAsia="新宋体" w:cs="Arial"/>
          <w:color w:val="666666"/>
          <w:sz w:val="28"/>
          <w:szCs w:val="28"/>
        </w:rPr>
        <w:t>学校和教师必须执行国家教育行政管理部门规定的课时和学业量，不得增加未成年学生的课业负担；应当与未成年学生的父母或者其他监护人配合，保证未成年学生的睡眠和参加文化、娱乐、体育、科技以及公益活动的时间，并创造条件有计划地组织上述活动。</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0" w:firstLineChars="200"/>
        <w:jc w:val="both"/>
        <w:textAlignment w:val="auto"/>
        <w:rPr>
          <w:color w:val="666666"/>
          <w:sz w:val="28"/>
          <w:szCs w:val="28"/>
        </w:rPr>
      </w:pPr>
      <w:r>
        <w:rPr>
          <w:rFonts w:hint="default" w:ascii="Arial" w:hAnsi="Arial" w:eastAsia="新宋体" w:cs="Arial"/>
          <w:color w:val="666666"/>
          <w:sz w:val="28"/>
          <w:szCs w:val="28"/>
        </w:rPr>
        <w:t>学校在义务教育阶段，不得举行或者变相举行与入学挂钩的选拔考试或者测试；不得张榜公布未成年学生的考试成绩、名次；不得推销或者变相推销练习册、习题集等教学辅助材料；不得组织未成年学生参加与教育无关的活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440" w:lineRule="exact"/>
        <w:ind w:left="0" w:right="0" w:firstLine="560" w:firstLineChars="200"/>
        <w:jc w:val="both"/>
        <w:textAlignment w:val="auto"/>
        <w:rPr>
          <w:rFonts w:hint="default" w:ascii="Arial" w:hAnsi="Arial" w:eastAsia="新宋体" w:cs="Arial"/>
          <w:vanish/>
          <w:color w:val="8A8A8A"/>
          <w:sz w:val="28"/>
          <w:szCs w:val="28"/>
        </w:rPr>
      </w:pPr>
      <w:r>
        <w:rPr>
          <w:rFonts w:hint="default" w:ascii="Arial" w:hAnsi="Arial" w:eastAsia="新宋体" w:cs="Arial"/>
          <w:vanish/>
          <w:color w:val="8A8A8A"/>
          <w:kern w:val="0"/>
          <w:sz w:val="28"/>
          <w:szCs w:val="28"/>
          <w:lang w:val="en-US" w:eastAsia="zh-CN" w:bidi="ar"/>
        </w:rPr>
        <w:t xml:space="preserve">( </w:t>
      </w:r>
      <w:r>
        <w:rPr>
          <w:rFonts w:hint="default" w:ascii="Arial" w:hAnsi="Arial" w:eastAsia="新宋体" w:cs="Arial"/>
          <w:vanish/>
          <w:color w:val="FF0000"/>
          <w:kern w:val="0"/>
          <w:sz w:val="28"/>
          <w:szCs w:val="28"/>
          <w:lang w:val="en-US" w:eastAsia="zh-CN" w:bidi="ar"/>
        </w:rPr>
        <w:t>相关资料：</w:t>
      </w:r>
      <w:r>
        <w:rPr>
          <w:rFonts w:hint="default" w:ascii="Arial" w:hAnsi="Arial" w:eastAsia="新宋体" w:cs="Arial"/>
          <w:vanish/>
          <w:color w:val="8A8A8A"/>
          <w:kern w:val="0"/>
          <w:sz w:val="28"/>
          <w:szCs w:val="28"/>
          <w:lang w:val="en-US" w:eastAsia="zh-CN" w:bidi="ar"/>
        </w:rPr>
        <w:t xml:space="preserve"> </w:t>
      </w:r>
      <w:r>
        <w:rPr>
          <w:rFonts w:hint="default" w:ascii="Arial" w:hAnsi="Arial" w:eastAsia="新宋体" w:cs="Arial"/>
          <w:vanish/>
          <w:color w:val="333333"/>
          <w:kern w:val="0"/>
          <w:sz w:val="28"/>
          <w:szCs w:val="28"/>
          <w:u w:val="none"/>
          <w:lang w:val="en-US" w:eastAsia="zh-CN" w:bidi="ar"/>
        </w:rPr>
        <w:fldChar w:fldCharType="begin"/>
      </w:r>
      <w:r>
        <w:rPr>
          <w:rFonts w:hint="default" w:ascii="Arial" w:hAnsi="Arial" w:eastAsia="新宋体" w:cs="Arial"/>
          <w:vanish/>
          <w:color w:val="333333"/>
          <w:kern w:val="0"/>
          <w:sz w:val="28"/>
          <w:szCs w:val="28"/>
          <w:u w:val="none"/>
          <w:lang w:val="en-US" w:eastAsia="zh-CN" w:bidi="ar"/>
        </w:rPr>
        <w:instrText xml:space="preserve"> HYPERLINK "https://www.lawxp.com/wl/statuteInfo/Provision.aspx?iid=11038457" \t "https://www.lawxp.com/statute/blank" </w:instrText>
      </w:r>
      <w:r>
        <w:rPr>
          <w:rFonts w:hint="default" w:ascii="Arial" w:hAnsi="Arial" w:eastAsia="新宋体" w:cs="Arial"/>
          <w:vanish/>
          <w:color w:val="333333"/>
          <w:kern w:val="0"/>
          <w:sz w:val="28"/>
          <w:szCs w:val="28"/>
          <w:u w:val="none"/>
          <w:lang w:val="en-US" w:eastAsia="zh-CN" w:bidi="ar"/>
        </w:rPr>
        <w:fldChar w:fldCharType="separate"/>
      </w:r>
      <w:r>
        <w:rPr>
          <w:rStyle w:val="7"/>
          <w:rFonts w:hint="default" w:ascii="Arial" w:hAnsi="Arial" w:eastAsia="新宋体" w:cs="Arial"/>
          <w:vanish/>
          <w:color w:val="333333"/>
          <w:sz w:val="28"/>
          <w:szCs w:val="28"/>
          <w:u w:val="none"/>
        </w:rPr>
        <w:t>修订沿革</w:t>
      </w:r>
      <w:r>
        <w:rPr>
          <w:rFonts w:hint="default" w:ascii="Arial" w:hAnsi="Arial" w:eastAsia="新宋体" w:cs="Arial"/>
          <w:vanish/>
          <w:color w:val="333333"/>
          <w:kern w:val="0"/>
          <w:sz w:val="28"/>
          <w:szCs w:val="28"/>
          <w:u w:val="none"/>
          <w:lang w:val="en-US" w:eastAsia="zh-CN" w:bidi="ar"/>
        </w:rPr>
        <w:fldChar w:fldCharType="end"/>
      </w:r>
      <w:r>
        <w:rPr>
          <w:rFonts w:hint="default" w:ascii="Arial" w:hAnsi="Arial" w:eastAsia="新宋体" w:cs="Arial"/>
          <w:vanish/>
          <w:color w:val="8A8A8A"/>
          <w:kern w:val="0"/>
          <w:sz w:val="28"/>
          <w:szCs w:val="28"/>
          <w:lang w:val="en-US" w:eastAsia="zh-CN" w:bidi="ar"/>
        </w:rPr>
        <w:t xml:space="preserve"> ) </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2" w:firstLineChars="200"/>
        <w:jc w:val="both"/>
        <w:textAlignment w:val="auto"/>
        <w:rPr>
          <w:color w:val="666666"/>
          <w:sz w:val="28"/>
          <w:szCs w:val="28"/>
        </w:rPr>
      </w:pPr>
      <w:r>
        <w:rPr>
          <w:rFonts w:hint="default" w:ascii="Arial" w:hAnsi="Arial" w:eastAsia="新宋体" w:cs="Arial"/>
          <w:b/>
          <w:bCs/>
          <w:color w:val="666666"/>
          <w:sz w:val="28"/>
          <w:szCs w:val="28"/>
        </w:rPr>
        <w:t>第十四条</w:t>
      </w:r>
      <w:r>
        <w:rPr>
          <w:rFonts w:hint="default" w:ascii="Arial" w:hAnsi="Arial" w:eastAsia="新宋体" w:cs="Arial"/>
          <w:color w:val="666666"/>
          <w:sz w:val="28"/>
          <w:szCs w:val="28"/>
        </w:rPr>
        <w:t xml:space="preserve"> </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0" w:firstLineChars="200"/>
        <w:jc w:val="both"/>
        <w:textAlignment w:val="auto"/>
        <w:rPr>
          <w:color w:val="666666"/>
          <w:sz w:val="28"/>
          <w:szCs w:val="28"/>
        </w:rPr>
      </w:pPr>
      <w:r>
        <w:rPr>
          <w:rFonts w:hint="default" w:ascii="Arial" w:hAnsi="Arial" w:eastAsia="新宋体" w:cs="Arial"/>
          <w:color w:val="666666"/>
          <w:sz w:val="28"/>
          <w:szCs w:val="28"/>
        </w:rPr>
        <w:t>中小学校的非营业性互联网上网场所，应当为未成年学生提供健康有益的上网服务。</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0" w:firstLineChars="200"/>
        <w:jc w:val="both"/>
        <w:textAlignment w:val="auto"/>
        <w:rPr>
          <w:color w:val="666666"/>
          <w:sz w:val="28"/>
          <w:szCs w:val="28"/>
        </w:rPr>
      </w:pPr>
      <w:r>
        <w:rPr>
          <w:rFonts w:hint="default" w:ascii="Arial" w:hAnsi="Arial" w:eastAsia="新宋体" w:cs="Arial"/>
          <w:color w:val="666666"/>
          <w:sz w:val="28"/>
          <w:szCs w:val="28"/>
        </w:rPr>
        <w:t>节假日期间，中小学校的文化体育设施应当向未成年学生开放。</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440" w:lineRule="exact"/>
        <w:ind w:left="0" w:right="0" w:firstLine="560" w:firstLineChars="200"/>
        <w:jc w:val="both"/>
        <w:textAlignment w:val="auto"/>
        <w:rPr>
          <w:rFonts w:hint="default" w:ascii="Arial" w:hAnsi="Arial" w:eastAsia="新宋体" w:cs="Arial"/>
          <w:vanish/>
          <w:color w:val="8A8A8A"/>
          <w:sz w:val="28"/>
          <w:szCs w:val="28"/>
        </w:rPr>
      </w:pPr>
      <w:r>
        <w:rPr>
          <w:rFonts w:hint="default" w:ascii="Arial" w:hAnsi="Arial" w:eastAsia="新宋体" w:cs="Arial"/>
          <w:vanish/>
          <w:color w:val="8A8A8A"/>
          <w:kern w:val="0"/>
          <w:sz w:val="28"/>
          <w:szCs w:val="28"/>
          <w:lang w:val="en-US" w:eastAsia="zh-CN" w:bidi="ar"/>
        </w:rPr>
        <w:t xml:space="preserve">( </w:t>
      </w:r>
      <w:r>
        <w:rPr>
          <w:rFonts w:hint="default" w:ascii="Arial" w:hAnsi="Arial" w:eastAsia="新宋体" w:cs="Arial"/>
          <w:vanish/>
          <w:color w:val="FF0000"/>
          <w:kern w:val="0"/>
          <w:sz w:val="28"/>
          <w:szCs w:val="28"/>
          <w:lang w:val="en-US" w:eastAsia="zh-CN" w:bidi="ar"/>
        </w:rPr>
        <w:t>相关资料：</w:t>
      </w:r>
      <w:r>
        <w:rPr>
          <w:rFonts w:hint="default" w:ascii="Arial" w:hAnsi="Arial" w:eastAsia="新宋体" w:cs="Arial"/>
          <w:vanish/>
          <w:color w:val="8A8A8A"/>
          <w:kern w:val="0"/>
          <w:sz w:val="28"/>
          <w:szCs w:val="28"/>
          <w:lang w:val="en-US" w:eastAsia="zh-CN" w:bidi="ar"/>
        </w:rPr>
        <w:t xml:space="preserve"> </w:t>
      </w:r>
      <w:r>
        <w:rPr>
          <w:rFonts w:hint="default" w:ascii="Arial" w:hAnsi="Arial" w:eastAsia="新宋体" w:cs="Arial"/>
          <w:vanish/>
          <w:color w:val="333333"/>
          <w:kern w:val="0"/>
          <w:sz w:val="28"/>
          <w:szCs w:val="28"/>
          <w:u w:val="none"/>
          <w:lang w:val="en-US" w:eastAsia="zh-CN" w:bidi="ar"/>
        </w:rPr>
        <w:fldChar w:fldCharType="begin"/>
      </w:r>
      <w:r>
        <w:rPr>
          <w:rFonts w:hint="default" w:ascii="Arial" w:hAnsi="Arial" w:eastAsia="新宋体" w:cs="Arial"/>
          <w:vanish/>
          <w:color w:val="333333"/>
          <w:kern w:val="0"/>
          <w:sz w:val="28"/>
          <w:szCs w:val="28"/>
          <w:u w:val="none"/>
          <w:lang w:val="en-US" w:eastAsia="zh-CN" w:bidi="ar"/>
        </w:rPr>
        <w:instrText xml:space="preserve"> HYPERLINK "https://www.lawxp.com/wl/statuteInfo/Provision.aspx?iid=11038458" \t "https://www.lawxp.com/statute/blank" </w:instrText>
      </w:r>
      <w:r>
        <w:rPr>
          <w:rFonts w:hint="default" w:ascii="Arial" w:hAnsi="Arial" w:eastAsia="新宋体" w:cs="Arial"/>
          <w:vanish/>
          <w:color w:val="333333"/>
          <w:kern w:val="0"/>
          <w:sz w:val="28"/>
          <w:szCs w:val="28"/>
          <w:u w:val="none"/>
          <w:lang w:val="en-US" w:eastAsia="zh-CN" w:bidi="ar"/>
        </w:rPr>
        <w:fldChar w:fldCharType="separate"/>
      </w:r>
      <w:r>
        <w:rPr>
          <w:rStyle w:val="7"/>
          <w:rFonts w:hint="default" w:ascii="Arial" w:hAnsi="Arial" w:eastAsia="新宋体" w:cs="Arial"/>
          <w:vanish/>
          <w:color w:val="333333"/>
          <w:sz w:val="28"/>
          <w:szCs w:val="28"/>
          <w:u w:val="none"/>
        </w:rPr>
        <w:t>修订沿革</w:t>
      </w:r>
      <w:r>
        <w:rPr>
          <w:rFonts w:hint="default" w:ascii="Arial" w:hAnsi="Arial" w:eastAsia="新宋体" w:cs="Arial"/>
          <w:vanish/>
          <w:color w:val="333333"/>
          <w:kern w:val="0"/>
          <w:sz w:val="28"/>
          <w:szCs w:val="28"/>
          <w:u w:val="none"/>
          <w:lang w:val="en-US" w:eastAsia="zh-CN" w:bidi="ar"/>
        </w:rPr>
        <w:fldChar w:fldCharType="end"/>
      </w:r>
      <w:r>
        <w:rPr>
          <w:rFonts w:hint="default" w:ascii="Arial" w:hAnsi="Arial" w:eastAsia="新宋体" w:cs="Arial"/>
          <w:vanish/>
          <w:color w:val="8A8A8A"/>
          <w:kern w:val="0"/>
          <w:sz w:val="28"/>
          <w:szCs w:val="28"/>
          <w:lang w:val="en-US" w:eastAsia="zh-CN" w:bidi="ar"/>
        </w:rPr>
        <w:t xml:space="preserve"> ) </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2" w:firstLineChars="200"/>
        <w:jc w:val="both"/>
        <w:textAlignment w:val="auto"/>
        <w:rPr>
          <w:color w:val="666666"/>
          <w:sz w:val="28"/>
          <w:szCs w:val="28"/>
        </w:rPr>
      </w:pPr>
      <w:r>
        <w:rPr>
          <w:rFonts w:hint="default" w:ascii="Arial" w:hAnsi="Arial" w:eastAsia="新宋体" w:cs="Arial"/>
          <w:b/>
          <w:bCs/>
          <w:color w:val="666666"/>
          <w:sz w:val="28"/>
          <w:szCs w:val="28"/>
        </w:rPr>
        <w:t>第十五条</w:t>
      </w:r>
      <w:r>
        <w:rPr>
          <w:rFonts w:hint="default" w:ascii="Arial" w:hAnsi="Arial" w:eastAsia="新宋体" w:cs="Arial"/>
          <w:color w:val="666666"/>
          <w:sz w:val="28"/>
          <w:szCs w:val="28"/>
        </w:rPr>
        <w:t xml:space="preserve"> </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0" w:firstLineChars="200"/>
        <w:jc w:val="both"/>
        <w:textAlignment w:val="auto"/>
        <w:rPr>
          <w:color w:val="666666"/>
          <w:sz w:val="28"/>
          <w:szCs w:val="28"/>
        </w:rPr>
      </w:pPr>
      <w:r>
        <w:rPr>
          <w:rFonts w:hint="default" w:ascii="Arial" w:hAnsi="Arial" w:eastAsia="新宋体" w:cs="Arial"/>
          <w:color w:val="666666"/>
          <w:sz w:val="28"/>
          <w:szCs w:val="28"/>
        </w:rPr>
        <w:t>学校在组织未成年学生参加集会、文化娱乐、社会实践等集体活动时应当注意安全，防止发生人身安全事故，并有相应的安全保障措施。</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0" w:firstLineChars="200"/>
        <w:jc w:val="both"/>
        <w:textAlignment w:val="auto"/>
        <w:rPr>
          <w:color w:val="666666"/>
          <w:sz w:val="28"/>
          <w:szCs w:val="28"/>
        </w:rPr>
      </w:pPr>
      <w:r>
        <w:rPr>
          <w:rFonts w:hint="default" w:ascii="Arial" w:hAnsi="Arial" w:eastAsia="新宋体" w:cs="Arial"/>
          <w:color w:val="666666"/>
          <w:sz w:val="28"/>
          <w:szCs w:val="28"/>
        </w:rPr>
        <w:t>学校应当为未成年学生的身体健康提供必要的卫生保健条件，定期组织未成年学生进行体格检查。</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0" w:firstLineChars="200"/>
        <w:jc w:val="both"/>
        <w:textAlignment w:val="auto"/>
        <w:rPr>
          <w:color w:val="666666"/>
          <w:sz w:val="28"/>
          <w:szCs w:val="28"/>
        </w:rPr>
      </w:pPr>
      <w:r>
        <w:rPr>
          <w:rFonts w:hint="default" w:ascii="Arial" w:hAnsi="Arial" w:eastAsia="新宋体" w:cs="Arial"/>
          <w:color w:val="666666"/>
          <w:sz w:val="28"/>
          <w:szCs w:val="28"/>
        </w:rPr>
        <w:t>教学活动场所应当具有符合国家规定的安全、卫生、通风和采光条件。供未成年学生使用的课桌椅和床具，应当按照国家规定的标准配备。</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0" w:firstLineChars="200"/>
        <w:jc w:val="both"/>
        <w:textAlignment w:val="auto"/>
        <w:rPr>
          <w:color w:val="666666"/>
          <w:sz w:val="28"/>
          <w:szCs w:val="28"/>
        </w:rPr>
      </w:pPr>
      <w:r>
        <w:rPr>
          <w:rFonts w:hint="default" w:ascii="Arial" w:hAnsi="Arial" w:eastAsia="新宋体" w:cs="Arial"/>
          <w:color w:val="666666"/>
          <w:sz w:val="28"/>
          <w:szCs w:val="28"/>
        </w:rPr>
        <w:t>学校为未成年学生提供饮食，其价格和卫生条件应当符合国家和本市的有关规定。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440" w:lineRule="exact"/>
        <w:ind w:left="0" w:right="0" w:firstLine="560" w:firstLineChars="200"/>
        <w:jc w:val="both"/>
        <w:textAlignment w:val="auto"/>
        <w:rPr>
          <w:rFonts w:hint="default" w:ascii="Arial" w:hAnsi="Arial" w:eastAsia="新宋体" w:cs="Arial"/>
          <w:vanish/>
          <w:color w:val="8A8A8A"/>
          <w:sz w:val="28"/>
          <w:szCs w:val="28"/>
        </w:rPr>
      </w:pPr>
      <w:r>
        <w:rPr>
          <w:rFonts w:hint="default" w:ascii="Arial" w:hAnsi="Arial" w:eastAsia="新宋体" w:cs="Arial"/>
          <w:vanish/>
          <w:color w:val="8A8A8A"/>
          <w:kern w:val="0"/>
          <w:sz w:val="28"/>
          <w:szCs w:val="28"/>
          <w:lang w:val="en-US" w:eastAsia="zh-CN" w:bidi="ar"/>
        </w:rPr>
        <w:t xml:space="preserve">( </w:t>
      </w:r>
      <w:r>
        <w:rPr>
          <w:rFonts w:hint="default" w:ascii="Arial" w:hAnsi="Arial" w:eastAsia="新宋体" w:cs="Arial"/>
          <w:vanish/>
          <w:color w:val="FF0000"/>
          <w:kern w:val="0"/>
          <w:sz w:val="28"/>
          <w:szCs w:val="28"/>
          <w:lang w:val="en-US" w:eastAsia="zh-CN" w:bidi="ar"/>
        </w:rPr>
        <w:t>相关资料：</w:t>
      </w:r>
      <w:r>
        <w:rPr>
          <w:rFonts w:hint="default" w:ascii="Arial" w:hAnsi="Arial" w:eastAsia="新宋体" w:cs="Arial"/>
          <w:vanish/>
          <w:color w:val="8A8A8A"/>
          <w:kern w:val="0"/>
          <w:sz w:val="28"/>
          <w:szCs w:val="28"/>
          <w:lang w:val="en-US" w:eastAsia="zh-CN" w:bidi="ar"/>
        </w:rPr>
        <w:t xml:space="preserve"> </w:t>
      </w:r>
      <w:r>
        <w:rPr>
          <w:rFonts w:hint="default" w:ascii="Arial" w:hAnsi="Arial" w:eastAsia="新宋体" w:cs="Arial"/>
          <w:vanish/>
          <w:color w:val="333333"/>
          <w:kern w:val="0"/>
          <w:sz w:val="28"/>
          <w:szCs w:val="28"/>
          <w:u w:val="none"/>
          <w:lang w:val="en-US" w:eastAsia="zh-CN" w:bidi="ar"/>
        </w:rPr>
        <w:fldChar w:fldCharType="begin"/>
      </w:r>
      <w:r>
        <w:rPr>
          <w:rFonts w:hint="default" w:ascii="Arial" w:hAnsi="Arial" w:eastAsia="新宋体" w:cs="Arial"/>
          <w:vanish/>
          <w:color w:val="333333"/>
          <w:kern w:val="0"/>
          <w:sz w:val="28"/>
          <w:szCs w:val="28"/>
          <w:u w:val="none"/>
          <w:lang w:val="en-US" w:eastAsia="zh-CN" w:bidi="ar"/>
        </w:rPr>
        <w:instrText xml:space="preserve"> HYPERLINK "https://www.lawxp.com/wl/statuteInfo/Provision.aspx?iid=11038459" \t "https://www.lawxp.com/statute/blank" </w:instrText>
      </w:r>
      <w:r>
        <w:rPr>
          <w:rFonts w:hint="default" w:ascii="Arial" w:hAnsi="Arial" w:eastAsia="新宋体" w:cs="Arial"/>
          <w:vanish/>
          <w:color w:val="333333"/>
          <w:kern w:val="0"/>
          <w:sz w:val="28"/>
          <w:szCs w:val="28"/>
          <w:u w:val="none"/>
          <w:lang w:val="en-US" w:eastAsia="zh-CN" w:bidi="ar"/>
        </w:rPr>
        <w:fldChar w:fldCharType="separate"/>
      </w:r>
      <w:r>
        <w:rPr>
          <w:rStyle w:val="7"/>
          <w:rFonts w:hint="default" w:ascii="Arial" w:hAnsi="Arial" w:eastAsia="新宋体" w:cs="Arial"/>
          <w:vanish/>
          <w:color w:val="333333"/>
          <w:sz w:val="28"/>
          <w:szCs w:val="28"/>
          <w:u w:val="none"/>
        </w:rPr>
        <w:t>修订沿革</w:t>
      </w:r>
      <w:r>
        <w:rPr>
          <w:rFonts w:hint="default" w:ascii="Arial" w:hAnsi="Arial" w:eastAsia="新宋体" w:cs="Arial"/>
          <w:vanish/>
          <w:color w:val="333333"/>
          <w:kern w:val="0"/>
          <w:sz w:val="28"/>
          <w:szCs w:val="28"/>
          <w:u w:val="none"/>
          <w:lang w:val="en-US" w:eastAsia="zh-CN" w:bidi="ar"/>
        </w:rPr>
        <w:fldChar w:fldCharType="end"/>
      </w:r>
      <w:r>
        <w:rPr>
          <w:rFonts w:hint="default" w:ascii="Arial" w:hAnsi="Arial" w:eastAsia="新宋体" w:cs="Arial"/>
          <w:vanish/>
          <w:color w:val="8A8A8A"/>
          <w:kern w:val="0"/>
          <w:sz w:val="28"/>
          <w:szCs w:val="28"/>
          <w:lang w:val="en-US" w:eastAsia="zh-CN" w:bidi="ar"/>
        </w:rPr>
        <w:t xml:space="preserve"> ) </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2" w:firstLineChars="200"/>
        <w:jc w:val="both"/>
        <w:textAlignment w:val="auto"/>
        <w:rPr>
          <w:color w:val="666666"/>
          <w:sz w:val="28"/>
          <w:szCs w:val="28"/>
        </w:rPr>
      </w:pPr>
      <w:r>
        <w:rPr>
          <w:rFonts w:hint="default" w:ascii="Arial" w:hAnsi="Arial" w:eastAsia="新宋体" w:cs="Arial"/>
          <w:b/>
          <w:bCs/>
          <w:color w:val="666666"/>
          <w:sz w:val="28"/>
          <w:szCs w:val="28"/>
        </w:rPr>
        <w:t>第十六条</w:t>
      </w:r>
      <w:r>
        <w:rPr>
          <w:rFonts w:hint="default" w:ascii="Arial" w:hAnsi="Arial" w:eastAsia="新宋体" w:cs="Arial"/>
          <w:color w:val="666666"/>
          <w:sz w:val="28"/>
          <w:szCs w:val="28"/>
        </w:rPr>
        <w:t xml:space="preserve"> </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0" w:firstLineChars="200"/>
        <w:jc w:val="both"/>
        <w:textAlignment w:val="auto"/>
        <w:rPr>
          <w:color w:val="666666"/>
          <w:sz w:val="28"/>
          <w:szCs w:val="28"/>
        </w:rPr>
      </w:pPr>
      <w:r>
        <w:rPr>
          <w:rFonts w:hint="default" w:ascii="Arial" w:hAnsi="Arial" w:eastAsia="新宋体" w:cs="Arial"/>
          <w:color w:val="666666"/>
          <w:sz w:val="28"/>
          <w:szCs w:val="28"/>
        </w:rPr>
        <w:t>学校应当建立校园安全制度。非学校人员未经许可，不得进入学校。学校食堂、宿舍、传达室、保安室、医务室等场所配备的人员必须符合有关法律、法规规定的条件。</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0" w:firstLineChars="200"/>
        <w:jc w:val="both"/>
        <w:textAlignment w:val="auto"/>
        <w:rPr>
          <w:color w:val="666666"/>
          <w:sz w:val="28"/>
          <w:szCs w:val="28"/>
        </w:rPr>
      </w:pPr>
      <w:r>
        <w:rPr>
          <w:rFonts w:hint="default" w:ascii="Arial" w:hAnsi="Arial" w:eastAsia="新宋体" w:cs="Arial"/>
          <w:color w:val="666666"/>
          <w:sz w:val="28"/>
          <w:szCs w:val="28"/>
        </w:rPr>
        <w:t>学校及教职员工应当对学校内及周边扰乱教学秩序或者侵害未成年学生人身、财产安全的行为予以制止，或者向公安机关报告。</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440" w:lineRule="exact"/>
        <w:ind w:left="0" w:right="0" w:firstLine="560" w:firstLineChars="200"/>
        <w:jc w:val="both"/>
        <w:textAlignment w:val="auto"/>
        <w:rPr>
          <w:rFonts w:hint="default" w:ascii="Arial" w:hAnsi="Arial" w:eastAsia="新宋体" w:cs="Arial"/>
          <w:vanish/>
          <w:color w:val="8A8A8A"/>
          <w:sz w:val="28"/>
          <w:szCs w:val="28"/>
        </w:rPr>
      </w:pPr>
      <w:r>
        <w:rPr>
          <w:rFonts w:hint="default" w:ascii="Arial" w:hAnsi="Arial" w:eastAsia="新宋体" w:cs="Arial"/>
          <w:vanish/>
          <w:color w:val="8A8A8A"/>
          <w:kern w:val="0"/>
          <w:sz w:val="28"/>
          <w:szCs w:val="28"/>
          <w:lang w:val="en-US" w:eastAsia="zh-CN" w:bidi="ar"/>
        </w:rPr>
        <w:t xml:space="preserve">( </w:t>
      </w:r>
      <w:r>
        <w:rPr>
          <w:rFonts w:hint="default" w:ascii="Arial" w:hAnsi="Arial" w:eastAsia="新宋体" w:cs="Arial"/>
          <w:vanish/>
          <w:color w:val="FF0000"/>
          <w:kern w:val="0"/>
          <w:sz w:val="28"/>
          <w:szCs w:val="28"/>
          <w:lang w:val="en-US" w:eastAsia="zh-CN" w:bidi="ar"/>
        </w:rPr>
        <w:t>相关资料：</w:t>
      </w:r>
      <w:r>
        <w:rPr>
          <w:rFonts w:hint="default" w:ascii="Arial" w:hAnsi="Arial" w:eastAsia="新宋体" w:cs="Arial"/>
          <w:vanish/>
          <w:color w:val="8A8A8A"/>
          <w:kern w:val="0"/>
          <w:sz w:val="28"/>
          <w:szCs w:val="28"/>
          <w:lang w:val="en-US" w:eastAsia="zh-CN" w:bidi="ar"/>
        </w:rPr>
        <w:t xml:space="preserve"> </w:t>
      </w:r>
      <w:r>
        <w:rPr>
          <w:rFonts w:hint="default" w:ascii="Arial" w:hAnsi="Arial" w:eastAsia="新宋体" w:cs="Arial"/>
          <w:vanish/>
          <w:color w:val="333333"/>
          <w:kern w:val="0"/>
          <w:sz w:val="28"/>
          <w:szCs w:val="28"/>
          <w:u w:val="none"/>
          <w:lang w:val="en-US" w:eastAsia="zh-CN" w:bidi="ar"/>
        </w:rPr>
        <w:fldChar w:fldCharType="begin"/>
      </w:r>
      <w:r>
        <w:rPr>
          <w:rFonts w:hint="default" w:ascii="Arial" w:hAnsi="Arial" w:eastAsia="新宋体" w:cs="Arial"/>
          <w:vanish/>
          <w:color w:val="333333"/>
          <w:kern w:val="0"/>
          <w:sz w:val="28"/>
          <w:szCs w:val="28"/>
          <w:u w:val="none"/>
          <w:lang w:val="en-US" w:eastAsia="zh-CN" w:bidi="ar"/>
        </w:rPr>
        <w:instrText xml:space="preserve"> HYPERLINK "https://www.lawxp.com/wl/statuteInfo/Provision.aspx?iid=11038460" \t "https://www.lawxp.com/statute/blank" </w:instrText>
      </w:r>
      <w:r>
        <w:rPr>
          <w:rFonts w:hint="default" w:ascii="Arial" w:hAnsi="Arial" w:eastAsia="新宋体" w:cs="Arial"/>
          <w:vanish/>
          <w:color w:val="333333"/>
          <w:kern w:val="0"/>
          <w:sz w:val="28"/>
          <w:szCs w:val="28"/>
          <w:u w:val="none"/>
          <w:lang w:val="en-US" w:eastAsia="zh-CN" w:bidi="ar"/>
        </w:rPr>
        <w:fldChar w:fldCharType="separate"/>
      </w:r>
      <w:r>
        <w:rPr>
          <w:rStyle w:val="7"/>
          <w:rFonts w:hint="default" w:ascii="Arial" w:hAnsi="Arial" w:eastAsia="新宋体" w:cs="Arial"/>
          <w:vanish/>
          <w:color w:val="333333"/>
          <w:sz w:val="28"/>
          <w:szCs w:val="28"/>
          <w:u w:val="none"/>
        </w:rPr>
        <w:t>修订沿革</w:t>
      </w:r>
      <w:r>
        <w:rPr>
          <w:rFonts w:hint="default" w:ascii="Arial" w:hAnsi="Arial" w:eastAsia="新宋体" w:cs="Arial"/>
          <w:vanish/>
          <w:color w:val="333333"/>
          <w:kern w:val="0"/>
          <w:sz w:val="28"/>
          <w:szCs w:val="28"/>
          <w:u w:val="none"/>
          <w:lang w:val="en-US" w:eastAsia="zh-CN" w:bidi="ar"/>
        </w:rPr>
        <w:fldChar w:fldCharType="end"/>
      </w:r>
      <w:r>
        <w:rPr>
          <w:rFonts w:hint="default" w:ascii="Arial" w:hAnsi="Arial" w:eastAsia="新宋体" w:cs="Arial"/>
          <w:vanish/>
          <w:color w:val="8A8A8A"/>
          <w:kern w:val="0"/>
          <w:sz w:val="28"/>
          <w:szCs w:val="28"/>
          <w:lang w:val="en-US" w:eastAsia="zh-CN" w:bidi="ar"/>
        </w:rPr>
        <w:t xml:space="preserve"> ) </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2" w:firstLineChars="200"/>
        <w:jc w:val="both"/>
        <w:textAlignment w:val="auto"/>
        <w:rPr>
          <w:color w:val="666666"/>
          <w:sz w:val="28"/>
          <w:szCs w:val="28"/>
        </w:rPr>
      </w:pPr>
      <w:r>
        <w:rPr>
          <w:rFonts w:hint="default" w:ascii="Arial" w:hAnsi="Arial" w:eastAsia="新宋体" w:cs="Arial"/>
          <w:b/>
          <w:bCs/>
          <w:color w:val="666666"/>
          <w:sz w:val="28"/>
          <w:szCs w:val="28"/>
        </w:rPr>
        <w:t>第十七条</w:t>
      </w:r>
      <w:r>
        <w:rPr>
          <w:rFonts w:hint="default" w:ascii="Arial" w:hAnsi="Arial" w:eastAsia="新宋体" w:cs="Arial"/>
          <w:color w:val="666666"/>
          <w:sz w:val="28"/>
          <w:szCs w:val="28"/>
        </w:rPr>
        <w:t xml:space="preserve"> </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0" w:firstLineChars="200"/>
        <w:jc w:val="both"/>
        <w:textAlignment w:val="auto"/>
        <w:rPr>
          <w:color w:val="666666"/>
          <w:sz w:val="28"/>
          <w:szCs w:val="28"/>
        </w:rPr>
      </w:pPr>
      <w:r>
        <w:rPr>
          <w:rFonts w:hint="default" w:ascii="Arial" w:hAnsi="Arial" w:eastAsia="新宋体" w:cs="Arial"/>
          <w:color w:val="666666"/>
          <w:sz w:val="28"/>
          <w:szCs w:val="28"/>
        </w:rPr>
        <w:t>学校应当配备心理健康辅导员，有针对性地、适时地对未成年学生进行生理、心理健康教育和青春期教育，对行为有偏差、心理有障碍的未成年学生及时给予必要的关心和指导。</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0" w:firstLineChars="200"/>
        <w:jc w:val="both"/>
        <w:textAlignment w:val="auto"/>
        <w:rPr>
          <w:color w:val="666666"/>
          <w:sz w:val="28"/>
          <w:szCs w:val="28"/>
        </w:rPr>
      </w:pPr>
      <w:r>
        <w:rPr>
          <w:rFonts w:hint="default" w:ascii="Arial" w:hAnsi="Arial" w:eastAsia="新宋体" w:cs="Arial"/>
          <w:color w:val="666666"/>
          <w:sz w:val="28"/>
          <w:szCs w:val="28"/>
        </w:rPr>
        <w:t>学校应当根据未成年学生的特点，开展公共安全和社会生活指导教育。</w:t>
      </w:r>
    </w:p>
    <w:p>
      <w:pPr>
        <w:pStyle w:val="20"/>
      </w:pPr>
      <w:r>
        <w:t>窗体底端</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auto"/>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A3BCE2"/>
    <w:multiLevelType w:val="multilevel"/>
    <w:tmpl w:val="86A3BCE2"/>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A80126"/>
    <w:rsid w:val="13B76348"/>
    <w:rsid w:val="4EC30B3C"/>
    <w:rsid w:val="53A80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FollowedHyperlink"/>
    <w:basedOn w:val="4"/>
    <w:uiPriority w:val="0"/>
    <w:rPr>
      <w:color w:val="333333"/>
      <w:u w:val="none"/>
    </w:rPr>
  </w:style>
  <w:style w:type="character" w:styleId="6">
    <w:name w:val="Emphasis"/>
    <w:basedOn w:val="4"/>
    <w:qFormat/>
    <w:uiPriority w:val="0"/>
    <w:rPr>
      <w:i/>
    </w:rPr>
  </w:style>
  <w:style w:type="character" w:styleId="7">
    <w:name w:val="Hyperlink"/>
    <w:basedOn w:val="4"/>
    <w:qFormat/>
    <w:uiPriority w:val="0"/>
    <w:rPr>
      <w:color w:val="333333"/>
      <w:u w:val="none"/>
    </w:rPr>
  </w:style>
  <w:style w:type="character" w:customStyle="1" w:styleId="8">
    <w:name w:val="xfg-fxjh"/>
    <w:basedOn w:val="4"/>
    <w:uiPriority w:val="0"/>
  </w:style>
  <w:style w:type="character" w:customStyle="1" w:styleId="9">
    <w:name w:val="mylnr-jj2"/>
    <w:basedOn w:val="4"/>
    <w:uiPriority w:val="0"/>
  </w:style>
  <w:style w:type="character" w:customStyle="1" w:styleId="10">
    <w:name w:val="xfg-fxrr"/>
    <w:basedOn w:val="4"/>
    <w:uiPriority w:val="0"/>
  </w:style>
  <w:style w:type="character" w:customStyle="1" w:styleId="11">
    <w:name w:val="rong_zi2"/>
    <w:basedOn w:val="4"/>
    <w:uiPriority w:val="0"/>
  </w:style>
  <w:style w:type="character" w:customStyle="1" w:styleId="12">
    <w:name w:val="w-zx-nr-tj-bt"/>
    <w:basedOn w:val="4"/>
    <w:uiPriority w:val="0"/>
  </w:style>
  <w:style w:type="character" w:customStyle="1" w:styleId="13">
    <w:name w:val="xfg-fxsina"/>
    <w:basedOn w:val="4"/>
    <w:uiPriority w:val="0"/>
  </w:style>
  <w:style w:type="character" w:customStyle="1" w:styleId="14">
    <w:name w:val="xfg-fxqq"/>
    <w:basedOn w:val="4"/>
    <w:uiPriority w:val="0"/>
  </w:style>
  <w:style w:type="character" w:customStyle="1" w:styleId="15">
    <w:name w:val="mylnr-dayin1"/>
    <w:basedOn w:val="4"/>
    <w:uiPriority w:val="0"/>
  </w:style>
  <w:style w:type="character" w:customStyle="1" w:styleId="16">
    <w:name w:val="mylnr-pdf"/>
    <w:basedOn w:val="4"/>
    <w:uiPriority w:val="0"/>
  </w:style>
  <w:style w:type="character" w:customStyle="1" w:styleId="17">
    <w:name w:val="xfg-fxdb"/>
    <w:basedOn w:val="4"/>
    <w:uiPriority w:val="0"/>
  </w:style>
  <w:style w:type="character" w:customStyle="1" w:styleId="18">
    <w:name w:val="layui-laypage-curr"/>
    <w:basedOn w:val="4"/>
    <w:uiPriority w:val="0"/>
  </w:style>
  <w:style w:type="paragraph" w:customStyle="1" w:styleId="19">
    <w:name w:val="_Style 18"/>
    <w:basedOn w:val="1"/>
    <w:next w:val="1"/>
    <w:uiPriority w:val="0"/>
    <w:pPr>
      <w:pBdr>
        <w:bottom w:val="single" w:color="auto" w:sz="6" w:space="1"/>
      </w:pBdr>
      <w:jc w:val="center"/>
    </w:pPr>
    <w:rPr>
      <w:rFonts w:ascii="Arial" w:eastAsia="宋体"/>
      <w:vanish/>
      <w:sz w:val="16"/>
    </w:rPr>
  </w:style>
  <w:style w:type="paragraph" w:customStyle="1" w:styleId="20">
    <w:name w:val="_Style 19"/>
    <w:basedOn w:val="1"/>
    <w:next w:val="1"/>
    <w:uiPriority w:val="0"/>
    <w:pPr>
      <w:pBdr>
        <w:top w:val="single" w:color="auto" w:sz="6" w:space="1"/>
      </w:pBdr>
      <w:jc w:val="center"/>
    </w:pPr>
    <w:rPr>
      <w:rFonts w:ascii="Arial" w:eastAsia="宋体"/>
      <w:vanish/>
      <w:sz w:val="16"/>
    </w:rPr>
  </w:style>
  <w:style w:type="paragraph" w:customStyle="1" w:styleId="21">
    <w:name w:val="rong_zi_zhang"/>
    <w:basedOn w:val="1"/>
    <w:uiPriority w:val="0"/>
    <w:pPr>
      <w:jc w:val="center"/>
    </w:pPr>
    <w:rPr>
      <w:b/>
      <w:bCs/>
      <w:color w:val="333333"/>
      <w:kern w:val="0"/>
      <w:sz w:val="27"/>
      <w:szCs w:val="27"/>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2021-04-30T07:48:00Z</dcterms:created>
  <dc:creator>周永彬</dc:creator>
  <cp:lastModifiedBy>周永彬</cp:lastModifiedBy>
  <dcterms:modified xsi:type="dcterms:W3CDTF">2021-04-30T08:00:58Z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FE42DA8916534362A2BFEC2F2B7FF763</vt:lpwstr>
  </property>
</Properties>
</file>